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59" w:rsidRPr="00C46B59" w:rsidRDefault="00C46B59" w:rsidP="00C46B59">
      <w:pPr>
        <w:tabs>
          <w:tab w:val="left" w:pos="1800"/>
          <w:tab w:val="left" w:pos="5760"/>
        </w:tabs>
        <w:jc w:val="center"/>
        <w:rPr>
          <w:rFonts w:asciiTheme="minorHAnsi" w:hAnsiTheme="minorHAnsi" w:cstheme="minorHAnsi"/>
          <w:b/>
        </w:rPr>
      </w:pPr>
      <w:r w:rsidRPr="00C46B59">
        <w:rPr>
          <w:rFonts w:asciiTheme="minorHAnsi" w:hAnsiTheme="minorHAnsi" w:cstheme="minorHAnsi"/>
          <w:b/>
        </w:rPr>
        <w:t>Παρουσίαση του Διεθνούς Θερινού Πανεπιστημίου</w:t>
      </w:r>
    </w:p>
    <w:p w:rsidR="00C46B59" w:rsidRPr="00C46B59" w:rsidRDefault="00C46B59" w:rsidP="00C46B59">
      <w:pPr>
        <w:tabs>
          <w:tab w:val="left" w:pos="1800"/>
          <w:tab w:val="left" w:pos="5760"/>
        </w:tabs>
        <w:jc w:val="center"/>
        <w:rPr>
          <w:rFonts w:asciiTheme="minorHAnsi" w:hAnsiTheme="minorHAnsi" w:cstheme="minorHAnsi"/>
          <w:b/>
        </w:rPr>
      </w:pPr>
      <w:r w:rsidRPr="00C46B59">
        <w:rPr>
          <w:rFonts w:asciiTheme="minorHAnsi" w:hAnsiTheme="minorHAnsi" w:cstheme="minorHAnsi"/>
          <w:b/>
        </w:rPr>
        <w:t>στην Επιτροπή Ελληνισμού της Διασποράς της Βουλής</w:t>
      </w:r>
    </w:p>
    <w:p w:rsidR="00C46B59" w:rsidRPr="00C46B59" w:rsidRDefault="00C46B59" w:rsidP="004C3EC3">
      <w:pPr>
        <w:tabs>
          <w:tab w:val="left" w:pos="1800"/>
          <w:tab w:val="left" w:pos="5760"/>
        </w:tabs>
        <w:jc w:val="both"/>
        <w:rPr>
          <w:rFonts w:asciiTheme="minorHAnsi" w:hAnsiTheme="minorHAnsi" w:cstheme="minorHAnsi"/>
        </w:rPr>
      </w:pPr>
    </w:p>
    <w:p w:rsidR="002F087C" w:rsidRPr="004C3EC3" w:rsidRDefault="002F087C" w:rsidP="004C3EC3">
      <w:pPr>
        <w:tabs>
          <w:tab w:val="left" w:pos="1800"/>
          <w:tab w:val="left" w:pos="5760"/>
        </w:tabs>
        <w:jc w:val="both"/>
        <w:rPr>
          <w:rFonts w:asciiTheme="minorHAnsi" w:hAnsiTheme="minorHAnsi" w:cstheme="minorHAnsi"/>
        </w:rPr>
      </w:pPr>
      <w:r w:rsidRPr="004C3EC3">
        <w:rPr>
          <w:rFonts w:asciiTheme="minorHAnsi" w:hAnsiTheme="minorHAnsi" w:cstheme="minorHAnsi"/>
        </w:rPr>
        <w:t xml:space="preserve">Στα μέλη της </w:t>
      </w:r>
      <w:r w:rsidRPr="004C3EC3">
        <w:rPr>
          <w:rFonts w:asciiTheme="minorHAnsi" w:hAnsiTheme="minorHAnsi" w:cstheme="minorHAnsi"/>
          <w:bCs/>
        </w:rPr>
        <w:t xml:space="preserve">Ειδικής Μόνιμης </w:t>
      </w:r>
      <w:r w:rsidRPr="004C3EC3">
        <w:rPr>
          <w:rFonts w:asciiTheme="minorHAnsi" w:hAnsiTheme="minorHAnsi" w:cstheme="minorHAnsi"/>
        </w:rPr>
        <w:t>Επιτροπής Ελληνισμού της Διασποράς</w:t>
      </w:r>
      <w:r w:rsidR="005F1333" w:rsidRPr="004C3EC3">
        <w:rPr>
          <w:rFonts w:asciiTheme="minorHAnsi" w:hAnsiTheme="minorHAnsi" w:cstheme="minorHAnsi"/>
        </w:rPr>
        <w:t xml:space="preserve"> της Βουλής των Ελλήνων </w:t>
      </w:r>
      <w:r w:rsidR="00BC62AB">
        <w:rPr>
          <w:rFonts w:asciiTheme="minorHAnsi" w:hAnsiTheme="minorHAnsi" w:cstheme="minorHAnsi"/>
        </w:rPr>
        <w:t xml:space="preserve">παρουσιάστηκε την Πέμπτη 23/5/24 το </w:t>
      </w:r>
      <w:r w:rsidR="005F1333" w:rsidRPr="004C3EC3">
        <w:rPr>
          <w:rFonts w:asciiTheme="minorHAnsi" w:hAnsiTheme="minorHAnsi" w:cstheme="minorHAnsi"/>
        </w:rPr>
        <w:t>Διεθνές Θερινό Πανεπιστήμιο «Ελληνική Γλώσσα, Πολιτισμός και ΜΜΕ» που θα διεξαχθεί στη Βοστώνη</w:t>
      </w:r>
      <w:r w:rsidR="00BC62AB">
        <w:rPr>
          <w:rFonts w:asciiTheme="minorHAnsi" w:hAnsiTheme="minorHAnsi" w:cstheme="minorHAnsi"/>
        </w:rPr>
        <w:t xml:space="preserve"> και στο </w:t>
      </w:r>
      <w:proofErr w:type="spellStart"/>
      <w:r w:rsidR="00BC62AB">
        <w:rPr>
          <w:rFonts w:asciiTheme="minorHAnsi" w:hAnsiTheme="minorHAnsi" w:cstheme="minorHAnsi"/>
          <w:lang w:val="en-US"/>
        </w:rPr>
        <w:t>Maliotis</w:t>
      </w:r>
      <w:proofErr w:type="spellEnd"/>
      <w:r w:rsidR="00BC62AB" w:rsidRPr="00BC62AB">
        <w:rPr>
          <w:rFonts w:asciiTheme="minorHAnsi" w:hAnsiTheme="minorHAnsi" w:cstheme="minorHAnsi"/>
        </w:rPr>
        <w:t xml:space="preserve"> </w:t>
      </w:r>
      <w:r w:rsidR="00BC62AB">
        <w:rPr>
          <w:rFonts w:asciiTheme="minorHAnsi" w:hAnsiTheme="minorHAnsi" w:cstheme="minorHAnsi"/>
          <w:lang w:val="en-US"/>
        </w:rPr>
        <w:t>Cultural</w:t>
      </w:r>
      <w:r w:rsidR="00BC62AB" w:rsidRPr="00BC62AB">
        <w:rPr>
          <w:rFonts w:asciiTheme="minorHAnsi" w:hAnsiTheme="minorHAnsi" w:cstheme="minorHAnsi"/>
        </w:rPr>
        <w:t xml:space="preserve"> </w:t>
      </w:r>
      <w:r w:rsidR="00BC62AB">
        <w:rPr>
          <w:rFonts w:asciiTheme="minorHAnsi" w:hAnsiTheme="minorHAnsi" w:cstheme="minorHAnsi"/>
          <w:lang w:val="en-US"/>
        </w:rPr>
        <w:t>Center</w:t>
      </w:r>
      <w:r w:rsidR="00BC62AB" w:rsidRPr="00BC62AB">
        <w:rPr>
          <w:rFonts w:asciiTheme="minorHAnsi" w:hAnsiTheme="minorHAnsi" w:cstheme="minorHAnsi"/>
        </w:rPr>
        <w:t xml:space="preserve"> </w:t>
      </w:r>
      <w:r w:rsidR="00BC62AB">
        <w:rPr>
          <w:rFonts w:asciiTheme="minorHAnsi" w:hAnsiTheme="minorHAnsi" w:cstheme="minorHAnsi"/>
        </w:rPr>
        <w:t xml:space="preserve">του </w:t>
      </w:r>
      <w:r w:rsidR="00BC62AB">
        <w:rPr>
          <w:rFonts w:asciiTheme="minorHAnsi" w:hAnsiTheme="minorHAnsi" w:cstheme="minorHAnsi"/>
          <w:lang w:val="en-US"/>
        </w:rPr>
        <w:t>Hellenic</w:t>
      </w:r>
      <w:r w:rsidR="00BC62AB" w:rsidRPr="00BC62AB">
        <w:rPr>
          <w:rFonts w:asciiTheme="minorHAnsi" w:hAnsiTheme="minorHAnsi" w:cstheme="minorHAnsi"/>
        </w:rPr>
        <w:t xml:space="preserve"> </w:t>
      </w:r>
      <w:r w:rsidR="00BC62AB">
        <w:rPr>
          <w:rFonts w:asciiTheme="minorHAnsi" w:hAnsiTheme="minorHAnsi" w:cstheme="minorHAnsi"/>
          <w:lang w:val="en-US"/>
        </w:rPr>
        <w:t>College</w:t>
      </w:r>
      <w:r w:rsidR="00BC62AB" w:rsidRPr="00BC62AB">
        <w:rPr>
          <w:rFonts w:asciiTheme="minorHAnsi" w:hAnsiTheme="minorHAnsi" w:cstheme="minorHAnsi"/>
        </w:rPr>
        <w:t xml:space="preserve"> </w:t>
      </w:r>
      <w:r w:rsidR="00BC62AB">
        <w:rPr>
          <w:rFonts w:asciiTheme="minorHAnsi" w:hAnsiTheme="minorHAnsi" w:cstheme="minorHAnsi"/>
          <w:lang w:val="en-US"/>
        </w:rPr>
        <w:t>Holy</w:t>
      </w:r>
      <w:r w:rsidR="00BC62AB" w:rsidRPr="00BC62AB">
        <w:rPr>
          <w:rFonts w:asciiTheme="minorHAnsi" w:hAnsiTheme="minorHAnsi" w:cstheme="minorHAnsi"/>
        </w:rPr>
        <w:t xml:space="preserve"> </w:t>
      </w:r>
      <w:r w:rsidR="00BC62AB">
        <w:rPr>
          <w:rFonts w:asciiTheme="minorHAnsi" w:hAnsiTheme="minorHAnsi" w:cstheme="minorHAnsi"/>
          <w:lang w:val="en-US"/>
        </w:rPr>
        <w:t>Cross</w:t>
      </w:r>
      <w:r w:rsidR="00BC62AB" w:rsidRPr="00BC62AB">
        <w:rPr>
          <w:rFonts w:asciiTheme="minorHAnsi" w:hAnsiTheme="minorHAnsi" w:cstheme="minorHAnsi"/>
        </w:rPr>
        <w:t xml:space="preserve"> </w:t>
      </w:r>
      <w:r w:rsidR="00BC62AB">
        <w:rPr>
          <w:rFonts w:asciiTheme="minorHAnsi" w:hAnsiTheme="minorHAnsi" w:cstheme="minorHAnsi"/>
        </w:rPr>
        <w:t>από 28 Μαΐου έως και 2 Ιουνίου</w:t>
      </w:r>
      <w:r w:rsidR="005F1333" w:rsidRPr="004C3EC3">
        <w:rPr>
          <w:rFonts w:asciiTheme="minorHAnsi" w:hAnsiTheme="minorHAnsi" w:cstheme="minorHAnsi"/>
        </w:rPr>
        <w:t xml:space="preserve">. Η παρουσίαση του προγράμματος </w:t>
      </w:r>
      <w:r w:rsidR="00BC62AB">
        <w:rPr>
          <w:rFonts w:asciiTheme="minorHAnsi" w:hAnsiTheme="minorHAnsi" w:cstheme="minorHAnsi"/>
        </w:rPr>
        <w:t xml:space="preserve">έγινε </w:t>
      </w:r>
      <w:r w:rsidRPr="004C3EC3">
        <w:rPr>
          <w:rFonts w:asciiTheme="minorHAnsi" w:hAnsiTheme="minorHAnsi" w:cstheme="minorHAnsi"/>
        </w:rPr>
        <w:t>στην Αίθουσα «</w:t>
      </w:r>
      <w:r w:rsidRPr="004C3EC3">
        <w:rPr>
          <w:rFonts w:asciiTheme="minorHAnsi" w:hAnsiTheme="minorHAnsi" w:cstheme="minorHAnsi"/>
          <w:bCs/>
        </w:rPr>
        <w:t xml:space="preserve">Προέδρου Αθανασίου </w:t>
      </w:r>
      <w:proofErr w:type="spellStart"/>
      <w:r w:rsidRPr="004C3EC3">
        <w:rPr>
          <w:rFonts w:asciiTheme="minorHAnsi" w:hAnsiTheme="minorHAnsi" w:cstheme="minorHAnsi"/>
          <w:bCs/>
        </w:rPr>
        <w:t>Κωνστ</w:t>
      </w:r>
      <w:proofErr w:type="spellEnd"/>
      <w:r w:rsidRPr="004C3EC3">
        <w:rPr>
          <w:rFonts w:asciiTheme="minorHAnsi" w:hAnsiTheme="minorHAnsi" w:cstheme="minorHAnsi"/>
          <w:bCs/>
        </w:rPr>
        <w:t xml:space="preserve">. Τσαλδάρη» (223), σε συνεδρίαση της Ειδικής Μόνιμης </w:t>
      </w:r>
      <w:r w:rsidRPr="004C3EC3">
        <w:rPr>
          <w:rFonts w:asciiTheme="minorHAnsi" w:hAnsiTheme="minorHAnsi" w:cstheme="minorHAnsi"/>
        </w:rPr>
        <w:t>Επιτροπής Ελληνισμού της Διασποράς</w:t>
      </w:r>
      <w:r w:rsidR="005F1333" w:rsidRPr="004C3EC3">
        <w:rPr>
          <w:rFonts w:asciiTheme="minorHAnsi" w:hAnsiTheme="minorHAnsi" w:cstheme="minorHAnsi"/>
        </w:rPr>
        <w:t>, με θέμα ημερήσιας διάταξης «</w:t>
      </w:r>
      <w:r w:rsidRPr="004C3EC3">
        <w:rPr>
          <w:rFonts w:asciiTheme="minorHAnsi" w:hAnsiTheme="minorHAnsi" w:cstheme="minorHAnsi"/>
        </w:rPr>
        <w:t>Η διδασκαλία και η διάδοση της ελληνικής γλώσσας στην ομογένεια των ΗΠΑ: η περίπτωση του Διεθνούς Θερινού Πανεπιστημίου "Ελληνικ</w:t>
      </w:r>
      <w:r w:rsidR="00BC62AB">
        <w:rPr>
          <w:rFonts w:asciiTheme="minorHAnsi" w:hAnsiTheme="minorHAnsi" w:cstheme="minorHAnsi"/>
        </w:rPr>
        <w:t>ή Γλώσσα, Πολιτισμός και ΜΜΕ", υπό τον συντονισμό του Προέδρου της Επιτροπής Ελληνισμού της Διασποράς της Βουλής, κ. Φίλιππου Φόρτωμα.</w:t>
      </w:r>
    </w:p>
    <w:p w:rsidR="002F087C" w:rsidRPr="004C3EC3" w:rsidRDefault="002F087C" w:rsidP="004C3EC3">
      <w:pPr>
        <w:tabs>
          <w:tab w:val="left" w:pos="1800"/>
          <w:tab w:val="left" w:pos="5760"/>
        </w:tabs>
        <w:jc w:val="both"/>
        <w:rPr>
          <w:rFonts w:asciiTheme="minorHAnsi" w:hAnsiTheme="minorHAnsi" w:cstheme="minorHAnsi"/>
          <w:bCs/>
        </w:rPr>
      </w:pPr>
      <w:r w:rsidRPr="004C3EC3">
        <w:rPr>
          <w:rFonts w:asciiTheme="minorHAnsi" w:hAnsiTheme="minorHAnsi" w:cstheme="minorHAnsi"/>
          <w:bCs/>
        </w:rPr>
        <w:t xml:space="preserve">Τα Μέλη της Επιτροπής </w:t>
      </w:r>
      <w:r w:rsidR="00BC62AB">
        <w:rPr>
          <w:rFonts w:asciiTheme="minorHAnsi" w:hAnsiTheme="minorHAnsi" w:cstheme="minorHAnsi"/>
          <w:bCs/>
        </w:rPr>
        <w:t xml:space="preserve">ενημέρωσαν </w:t>
      </w:r>
      <w:r w:rsidRPr="004C3EC3">
        <w:rPr>
          <w:rFonts w:asciiTheme="minorHAnsi" w:hAnsiTheme="minorHAnsi" w:cstheme="minorHAnsi"/>
          <w:bCs/>
        </w:rPr>
        <w:t xml:space="preserve">ο κ. Ιωάννης Χρυσουλάκης, Γενικός Γραμματέας Αποδήμου Ελληνισμού και Δημόσιας Διπλωματίας, η κυρία Άννα </w:t>
      </w:r>
      <w:proofErr w:type="spellStart"/>
      <w:r w:rsidRPr="004C3EC3">
        <w:rPr>
          <w:rFonts w:asciiTheme="minorHAnsi" w:hAnsiTheme="minorHAnsi" w:cstheme="minorHAnsi"/>
          <w:bCs/>
        </w:rPr>
        <w:t>Μπατιστάτου</w:t>
      </w:r>
      <w:proofErr w:type="spellEnd"/>
      <w:r w:rsidRPr="004C3EC3">
        <w:rPr>
          <w:rFonts w:asciiTheme="minorHAnsi" w:hAnsiTheme="minorHAnsi" w:cstheme="minorHAnsi"/>
          <w:bCs/>
        </w:rPr>
        <w:t>, Πρύτανης Πανεπιστημίου Ιωαννίνων, Καθηγήτρια Τμήματος Ιατρικής Σχολής Επιστημών Υγείας</w:t>
      </w:r>
      <w:r w:rsidR="00BC62AB">
        <w:rPr>
          <w:rFonts w:asciiTheme="minorHAnsi" w:hAnsiTheme="minorHAnsi" w:cstheme="minorHAnsi"/>
          <w:bCs/>
        </w:rPr>
        <w:t xml:space="preserve"> (διαδικτυακά)</w:t>
      </w:r>
      <w:r w:rsidRPr="004C3EC3">
        <w:rPr>
          <w:rFonts w:asciiTheme="minorHAnsi" w:hAnsiTheme="minorHAnsi" w:cstheme="minorHAnsi"/>
          <w:bCs/>
        </w:rPr>
        <w:t xml:space="preserve">, η κυρία Παναγιώτα </w:t>
      </w:r>
      <w:proofErr w:type="spellStart"/>
      <w:r w:rsidRPr="004C3EC3">
        <w:rPr>
          <w:rFonts w:asciiTheme="minorHAnsi" w:hAnsiTheme="minorHAnsi" w:cstheme="minorHAnsi"/>
          <w:bCs/>
        </w:rPr>
        <w:t>Καντή</w:t>
      </w:r>
      <w:proofErr w:type="spellEnd"/>
      <w:r w:rsidRPr="004C3EC3">
        <w:rPr>
          <w:rFonts w:asciiTheme="minorHAnsi" w:hAnsiTheme="minorHAnsi" w:cstheme="minorHAnsi"/>
          <w:bCs/>
        </w:rPr>
        <w:t xml:space="preserve">, Αντιπρύτανης Ακαδημαϊκών Υποθέσεων και Φοιτητικής Μέριμνας Πανεπιστημίου Ιωάννινων, Καθηγήτρια Τμήματος Φυσικής Σχολής Θετικών Επιστημών και η κυρία Νικολέττα Τσιτσανούδη - Μαλλίδη, Καθηγήτρια Γλωσσολογίας και Ελληνικής Γλώσσας </w:t>
      </w:r>
      <w:r w:rsidR="00EC7BE1">
        <w:rPr>
          <w:rFonts w:asciiTheme="minorHAnsi" w:hAnsiTheme="minorHAnsi" w:cstheme="minorHAnsi"/>
          <w:bCs/>
        </w:rPr>
        <w:t xml:space="preserve">Παιδαγωγικού Τμήματος Νηπιαγωγών </w:t>
      </w:r>
      <w:r w:rsidRPr="004C3EC3">
        <w:rPr>
          <w:rFonts w:asciiTheme="minorHAnsi" w:hAnsiTheme="minorHAnsi" w:cstheme="minorHAnsi"/>
          <w:bCs/>
        </w:rPr>
        <w:t xml:space="preserve">Σχολής Επιστημών Αγωγής Πανεπιστημίου Ιωαννίνων, Επιστημονική Συνεργάτιδα Γλωσσολογίας του Κέντρου Ελληνικών Σπουδών Ελλάδος Πανεπιστημίου </w:t>
      </w:r>
      <w:r w:rsidRPr="004C3EC3">
        <w:rPr>
          <w:rFonts w:asciiTheme="minorHAnsi" w:hAnsiTheme="minorHAnsi" w:cstheme="minorHAnsi"/>
          <w:bCs/>
          <w:lang w:val="en-US"/>
        </w:rPr>
        <w:t>Harvard</w:t>
      </w:r>
      <w:r w:rsidRPr="004C3EC3">
        <w:rPr>
          <w:rFonts w:asciiTheme="minorHAnsi" w:hAnsiTheme="minorHAnsi" w:cstheme="minorHAnsi"/>
          <w:bCs/>
        </w:rPr>
        <w:t>, Διευθύντρια Διεθνούς Θερινού Πανεπιστημίου.</w:t>
      </w:r>
    </w:p>
    <w:p w:rsidR="00F9073E" w:rsidRDefault="005F1333" w:rsidP="004C3EC3">
      <w:pPr>
        <w:jc w:val="both"/>
        <w:rPr>
          <w:rFonts w:asciiTheme="minorHAnsi" w:hAnsiTheme="minorHAnsi" w:cstheme="minorHAnsi"/>
          <w:shd w:val="clear" w:color="auto" w:fill="FCFDFE"/>
        </w:rPr>
      </w:pPr>
      <w:r w:rsidRPr="004C3EC3">
        <w:rPr>
          <w:rFonts w:asciiTheme="minorHAnsi" w:hAnsiTheme="minorHAnsi" w:cstheme="minorHAnsi"/>
          <w:bCs/>
        </w:rPr>
        <w:t>Το 10</w:t>
      </w:r>
      <w:r w:rsidRPr="004C3EC3">
        <w:rPr>
          <w:rFonts w:asciiTheme="minorHAnsi" w:hAnsiTheme="minorHAnsi" w:cstheme="minorHAnsi"/>
          <w:bCs/>
          <w:vertAlign w:val="superscript"/>
        </w:rPr>
        <w:t>ο</w:t>
      </w:r>
      <w:r w:rsidRPr="004C3EC3">
        <w:rPr>
          <w:rFonts w:asciiTheme="minorHAnsi" w:hAnsiTheme="minorHAnsi" w:cstheme="minorHAnsi"/>
          <w:bCs/>
        </w:rPr>
        <w:t xml:space="preserve"> Διεθνές Θερινό Πανεπιστήμιο </w:t>
      </w:r>
      <w:r w:rsidR="00F9073E" w:rsidRPr="004C3EC3">
        <w:rPr>
          <w:rFonts w:asciiTheme="minorHAnsi" w:hAnsiTheme="minorHAnsi" w:cstheme="minorHAnsi"/>
          <w:bCs/>
        </w:rPr>
        <w:t xml:space="preserve">φέτος φέρει τον ειδικότερο τίτλο </w:t>
      </w:r>
      <w:r w:rsidR="00EC7BE1">
        <w:rPr>
          <w:rFonts w:asciiTheme="minorHAnsi" w:hAnsiTheme="minorHAnsi" w:cstheme="minorHAnsi"/>
          <w:bCs/>
        </w:rPr>
        <w:t>«</w:t>
      </w:r>
      <w:r w:rsidR="00F9073E" w:rsidRPr="004C3EC3">
        <w:rPr>
          <w:rFonts w:asciiTheme="minorHAnsi" w:hAnsiTheme="minorHAnsi" w:cstheme="minorHAnsi"/>
        </w:rPr>
        <w:t>Η διάδοση και η διδασκαλία της ελληνικής γλώσσας στην ομογένεια της Αμερικής</w:t>
      </w:r>
      <w:r w:rsidR="00EC7BE1">
        <w:rPr>
          <w:rFonts w:asciiTheme="minorHAnsi" w:hAnsiTheme="minorHAnsi" w:cstheme="minorHAnsi"/>
        </w:rPr>
        <w:t xml:space="preserve">». </w:t>
      </w:r>
      <w:r w:rsidR="004C3EC3" w:rsidRPr="004C3EC3">
        <w:rPr>
          <w:rFonts w:asciiTheme="minorHAnsi" w:hAnsiTheme="minorHAnsi" w:cstheme="minorHAnsi"/>
        </w:rPr>
        <w:t xml:space="preserve"> Ο</w:t>
      </w:r>
      <w:r w:rsidR="00F9073E" w:rsidRPr="004C3EC3">
        <w:rPr>
          <w:rFonts w:asciiTheme="minorHAnsi" w:hAnsiTheme="minorHAnsi" w:cstheme="minorHAnsi"/>
          <w:bCs/>
        </w:rPr>
        <w:t>ργανώνεται από</w:t>
      </w:r>
      <w:r w:rsidR="00F9073E" w:rsidRPr="004C3EC3">
        <w:rPr>
          <w:rFonts w:asciiTheme="minorHAnsi" w:hAnsiTheme="minorHAnsi" w:cstheme="minorHAnsi"/>
          <w:bCs/>
          <w:i/>
        </w:rPr>
        <w:t xml:space="preserve"> το </w:t>
      </w:r>
      <w:r w:rsidR="00F9073E" w:rsidRPr="004C3EC3">
        <w:rPr>
          <w:rFonts w:asciiTheme="minorHAnsi" w:hAnsiTheme="minorHAnsi" w:cstheme="minorHAnsi"/>
          <w:iCs/>
        </w:rPr>
        <w:t xml:space="preserve">Εργαστήριο Μελέτης Κοινωνικών Θεμάτων, Μέσων Ενημέρωσης και Εκπαίδευσης του Παιδαγωγικού Τμήματος Νηπιαγωγών της Σχολής Επιστημών Αγωγής του Πανεπιστημίου Ιωαννίνων, το </w:t>
      </w:r>
      <w:proofErr w:type="spellStart"/>
      <w:r w:rsidR="00F9073E" w:rsidRPr="004C3EC3">
        <w:rPr>
          <w:rFonts w:asciiTheme="minorHAnsi" w:hAnsiTheme="minorHAnsi" w:cstheme="minorHAnsi"/>
          <w:lang w:val="en-US"/>
        </w:rPr>
        <w:t>Maliotis</w:t>
      </w:r>
      <w:proofErr w:type="spellEnd"/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Cultural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Center</w:t>
      </w:r>
      <w:r w:rsidR="00F9073E" w:rsidRPr="004C3EC3">
        <w:rPr>
          <w:rFonts w:asciiTheme="minorHAnsi" w:hAnsiTheme="minorHAnsi" w:cstheme="minorHAnsi"/>
        </w:rPr>
        <w:t xml:space="preserve"> του </w:t>
      </w:r>
      <w:r w:rsidR="00F9073E" w:rsidRPr="004C3EC3">
        <w:rPr>
          <w:rFonts w:asciiTheme="minorHAnsi" w:hAnsiTheme="minorHAnsi" w:cstheme="minorHAnsi"/>
          <w:lang w:val="en-US"/>
        </w:rPr>
        <w:t>Hellenic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College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Holy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Cross</w:t>
      </w:r>
      <w:r w:rsidR="00F9073E" w:rsidRPr="004C3EC3">
        <w:rPr>
          <w:rFonts w:asciiTheme="minorHAnsi" w:hAnsiTheme="minorHAnsi" w:cstheme="minorHAnsi"/>
        </w:rPr>
        <w:t xml:space="preserve"> της Βοστώνης και την </w:t>
      </w:r>
      <w:r w:rsidR="00F9073E" w:rsidRPr="004C3EC3">
        <w:rPr>
          <w:rFonts w:asciiTheme="minorHAnsi" w:hAnsiTheme="minorHAnsi" w:cstheme="minorHAnsi"/>
          <w:lang w:val="en-US"/>
        </w:rPr>
        <w:t>American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Hellenic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Educational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Progressive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Association</w:t>
      </w:r>
      <w:r w:rsidR="00F9073E" w:rsidRPr="004C3EC3">
        <w:rPr>
          <w:rFonts w:asciiTheme="minorHAnsi" w:hAnsiTheme="minorHAnsi" w:cstheme="minorHAnsi"/>
        </w:rPr>
        <w:t xml:space="preserve"> (</w:t>
      </w:r>
      <w:r w:rsidR="00F9073E" w:rsidRPr="004C3EC3">
        <w:rPr>
          <w:rFonts w:asciiTheme="minorHAnsi" w:hAnsiTheme="minorHAnsi" w:cstheme="minorHAnsi"/>
          <w:lang w:val="en-US"/>
        </w:rPr>
        <w:t>AHEPA</w:t>
      </w:r>
      <w:r w:rsidR="00F9073E" w:rsidRPr="004C3EC3">
        <w:rPr>
          <w:rFonts w:asciiTheme="minorHAnsi" w:hAnsiTheme="minorHAnsi" w:cstheme="minorHAnsi"/>
        </w:rPr>
        <w:t>)</w:t>
      </w:r>
      <w:r w:rsidR="00EC7BE1">
        <w:rPr>
          <w:rFonts w:asciiTheme="minorHAnsi" w:hAnsiTheme="minorHAnsi" w:cstheme="minorHAnsi"/>
        </w:rPr>
        <w:t>. Στη δράση συμμετέχουν το Τμήμα</w:t>
      </w:r>
      <w:r w:rsidR="00F9073E" w:rsidRPr="004C3EC3">
        <w:rPr>
          <w:rFonts w:asciiTheme="minorHAnsi" w:hAnsiTheme="minorHAnsi" w:cstheme="minorHAnsi"/>
        </w:rPr>
        <w:t xml:space="preserve"> Ελληνικής Παιδείας του Οικουμενικού Πατριαρχείου και της Ελληνορθόδοξης Αρχιεπισκοπής Αμερικής</w:t>
      </w:r>
      <w:r w:rsidR="00EC7BE1">
        <w:rPr>
          <w:rFonts w:asciiTheme="minorHAnsi" w:hAnsiTheme="minorHAnsi" w:cstheme="minorHAnsi"/>
        </w:rPr>
        <w:t xml:space="preserve">, οι </w:t>
      </w:r>
      <w:r w:rsidR="00F9073E" w:rsidRPr="004C3EC3">
        <w:rPr>
          <w:rFonts w:asciiTheme="minorHAnsi" w:hAnsiTheme="minorHAnsi" w:cstheme="minorHAnsi"/>
          <w:lang w:val="en-US"/>
        </w:rPr>
        <w:t>Boston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University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Philhellenes</w:t>
      </w:r>
      <w:r w:rsidR="00F9073E" w:rsidRPr="004C3EC3">
        <w:rPr>
          <w:rFonts w:asciiTheme="minorHAnsi" w:hAnsiTheme="minorHAnsi" w:cstheme="minorHAnsi"/>
        </w:rPr>
        <w:t xml:space="preserve">, το </w:t>
      </w:r>
      <w:r w:rsidR="00F9073E" w:rsidRPr="004C3EC3">
        <w:rPr>
          <w:rFonts w:asciiTheme="minorHAnsi" w:hAnsiTheme="minorHAnsi" w:cstheme="minorHAnsi"/>
          <w:lang w:val="en-US"/>
        </w:rPr>
        <w:t>Center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for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Hellenic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Studies</w:t>
      </w:r>
      <w:r w:rsidR="00F9073E" w:rsidRPr="004C3EC3">
        <w:rPr>
          <w:rFonts w:asciiTheme="minorHAnsi" w:hAnsiTheme="minorHAnsi" w:cstheme="minorHAnsi"/>
        </w:rPr>
        <w:t xml:space="preserve"> του </w:t>
      </w:r>
      <w:r w:rsidR="00F9073E" w:rsidRPr="004C3EC3">
        <w:rPr>
          <w:rFonts w:asciiTheme="minorHAnsi" w:hAnsiTheme="minorHAnsi" w:cstheme="minorHAnsi"/>
          <w:lang w:val="en-US"/>
        </w:rPr>
        <w:t>University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of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Chicago</w:t>
      </w:r>
      <w:r w:rsidR="00F9073E" w:rsidRPr="004C3EC3">
        <w:rPr>
          <w:rFonts w:asciiTheme="minorHAnsi" w:hAnsiTheme="minorHAnsi" w:cstheme="minorHAnsi"/>
        </w:rPr>
        <w:t xml:space="preserve">, το </w:t>
      </w:r>
      <w:r w:rsidR="00F9073E" w:rsidRPr="004C3EC3">
        <w:rPr>
          <w:rFonts w:asciiTheme="minorHAnsi" w:hAnsiTheme="minorHAnsi" w:cstheme="minorHAnsi"/>
          <w:lang w:val="en-US"/>
        </w:rPr>
        <w:t>Instituto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de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Letras</w:t>
      </w:r>
      <w:r w:rsidR="00F9073E" w:rsidRPr="004C3EC3">
        <w:rPr>
          <w:rFonts w:asciiTheme="minorHAnsi" w:hAnsiTheme="minorHAnsi" w:cstheme="minorHAnsi"/>
        </w:rPr>
        <w:t xml:space="preserve"> του </w:t>
      </w:r>
      <w:r w:rsidR="00F9073E" w:rsidRPr="004C3EC3">
        <w:rPr>
          <w:rFonts w:asciiTheme="minorHAnsi" w:hAnsiTheme="minorHAnsi" w:cstheme="minorHAnsi"/>
          <w:lang w:val="en-US"/>
        </w:rPr>
        <w:t>Rio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De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Janeiro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University</w:t>
      </w:r>
      <w:r w:rsidR="00F9073E" w:rsidRPr="004C3EC3">
        <w:rPr>
          <w:rFonts w:asciiTheme="minorHAnsi" w:hAnsiTheme="minorHAnsi" w:cstheme="minorHAnsi"/>
        </w:rPr>
        <w:t xml:space="preserve">, η </w:t>
      </w:r>
      <w:r w:rsidR="00F9073E" w:rsidRPr="004C3EC3">
        <w:rPr>
          <w:rFonts w:asciiTheme="minorHAnsi" w:hAnsiTheme="minorHAnsi" w:cstheme="minorHAnsi"/>
          <w:lang w:val="en-US"/>
        </w:rPr>
        <w:t>Study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in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Greece</w:t>
      </w:r>
      <w:r w:rsidR="00F9073E" w:rsidRPr="004C3EC3">
        <w:rPr>
          <w:rFonts w:asciiTheme="minorHAnsi" w:hAnsiTheme="minorHAnsi" w:cstheme="minorHAnsi"/>
        </w:rPr>
        <w:t xml:space="preserve"> και η Εθνικής Πινακοθήκη – Μουσείο Αλέξανδρου Σούτσου. Το πρόγραμμα τελεί </w:t>
      </w:r>
      <w:r w:rsidR="00F9073E" w:rsidRPr="004C3EC3">
        <w:rPr>
          <w:rStyle w:val="a3"/>
          <w:rFonts w:asciiTheme="minorHAnsi" w:hAnsiTheme="minorHAnsi" w:cstheme="minorHAnsi"/>
          <w:b w:val="0"/>
        </w:rPr>
        <w:t>υπό την αιγίδα και με τη στήριξη της Γενικής Γραμματείας Απόδημου Ελληνισμού και Δημόσιας Διπλωματίας του Υπουργείου Εξωτερικών</w:t>
      </w:r>
      <w:r w:rsidR="00F9073E" w:rsidRPr="004C3EC3">
        <w:rPr>
          <w:rFonts w:asciiTheme="minorHAnsi" w:hAnsiTheme="minorHAnsi" w:cstheme="minorHAnsi"/>
          <w:shd w:val="clear" w:color="auto" w:fill="FCFDFE"/>
        </w:rPr>
        <w:t xml:space="preserve">. </w:t>
      </w:r>
    </w:p>
    <w:p w:rsidR="00BC62AB" w:rsidRPr="004C3EC3" w:rsidRDefault="00BC62AB" w:rsidP="004C3E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CFDFE"/>
        </w:rPr>
        <w:t xml:space="preserve">Το Διεθνές Θερινό Πανεπιστήμιο </w:t>
      </w:r>
      <w:bookmarkStart w:id="0" w:name="_GoBack"/>
      <w:bookmarkEnd w:id="0"/>
      <w:r>
        <w:rPr>
          <w:rFonts w:asciiTheme="minorHAnsi" w:hAnsiTheme="minorHAnsi" w:cstheme="minorHAnsi"/>
          <w:shd w:val="clear" w:color="auto" w:fill="FCFDFE"/>
        </w:rPr>
        <w:t>χαρακτηρίστηκε από τον πρόεδρο της Επιτροπής «ακαδημαϊκό θαύμα» και «εθνική προσπάθεια», ενώ έγινε δεκτό με πολύ θερμά λόγια από τους βουλευτές των κομμάτων.</w:t>
      </w:r>
    </w:p>
    <w:p w:rsidR="00C46B59" w:rsidRPr="00BC62AB" w:rsidRDefault="00C46B59" w:rsidP="00C46B59">
      <w:pPr>
        <w:autoSpaceDE w:val="0"/>
        <w:autoSpaceDN w:val="0"/>
        <w:adjustRightInd w:val="0"/>
        <w:rPr>
          <w:rFonts w:asciiTheme="minorHAnsi" w:hAnsiTheme="minorHAnsi" w:cstheme="minorHAnsi"/>
          <w:highlight w:val="white"/>
        </w:rPr>
      </w:pPr>
      <w:r w:rsidRPr="00C46B59">
        <w:rPr>
          <w:rFonts w:asciiTheme="minorHAnsi" w:hAnsiTheme="minorHAnsi" w:cstheme="minorHAnsi"/>
          <w:highlight w:val="white"/>
          <w:lang w:val="en-US"/>
        </w:rPr>
        <w:t> </w:t>
      </w:r>
      <w:r w:rsidRPr="00BC62AB">
        <w:rPr>
          <w:rFonts w:asciiTheme="minorHAnsi" w:hAnsiTheme="minorHAnsi" w:cstheme="minorHAnsi"/>
          <w:highlight w:val="white"/>
        </w:rPr>
        <w:tab/>
      </w:r>
    </w:p>
    <w:p w:rsidR="00C46B59" w:rsidRPr="00BC62AB" w:rsidRDefault="00C46B59" w:rsidP="00C46B59">
      <w:pPr>
        <w:autoSpaceDE w:val="0"/>
        <w:autoSpaceDN w:val="0"/>
        <w:adjustRightInd w:val="0"/>
        <w:rPr>
          <w:rFonts w:asciiTheme="minorHAnsi" w:hAnsiTheme="minorHAnsi" w:cstheme="minorHAnsi"/>
          <w:highlight w:val="white"/>
        </w:rPr>
      </w:pPr>
      <w:r w:rsidRPr="00BC62AB">
        <w:rPr>
          <w:rFonts w:asciiTheme="minorHAnsi" w:hAnsiTheme="minorHAnsi" w:cstheme="minorHAnsi"/>
          <w:highlight w:val="white"/>
        </w:rPr>
        <w:br/>
      </w:r>
    </w:p>
    <w:p w:rsidR="00F9073E" w:rsidRPr="00BC62AB" w:rsidRDefault="00F9073E" w:rsidP="004C3EC3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:rsidR="00F9073E" w:rsidRPr="00BC62AB" w:rsidRDefault="00F9073E" w:rsidP="004C3EC3">
      <w:pPr>
        <w:jc w:val="both"/>
        <w:rPr>
          <w:rFonts w:asciiTheme="minorHAnsi" w:hAnsiTheme="minorHAnsi" w:cstheme="minorHAnsi"/>
          <w:i/>
        </w:rPr>
      </w:pPr>
    </w:p>
    <w:p w:rsidR="005F1333" w:rsidRPr="00BC62AB" w:rsidRDefault="005F1333" w:rsidP="004C3EC3">
      <w:pPr>
        <w:tabs>
          <w:tab w:val="left" w:pos="1800"/>
          <w:tab w:val="left" w:pos="5760"/>
        </w:tabs>
        <w:ind w:firstLine="540"/>
        <w:jc w:val="both"/>
        <w:rPr>
          <w:rFonts w:asciiTheme="minorHAnsi" w:hAnsiTheme="minorHAnsi" w:cstheme="minorHAnsi"/>
          <w:bCs/>
          <w:i/>
        </w:rPr>
      </w:pPr>
    </w:p>
    <w:p w:rsidR="00B16810" w:rsidRPr="00BC62AB" w:rsidRDefault="00B16810" w:rsidP="004C3EC3">
      <w:pPr>
        <w:rPr>
          <w:rFonts w:asciiTheme="minorHAnsi" w:hAnsiTheme="minorHAnsi" w:cstheme="minorHAnsi"/>
        </w:rPr>
      </w:pPr>
    </w:p>
    <w:sectPr w:rsidR="00B16810" w:rsidRPr="00BC6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7C"/>
    <w:rsid w:val="002F087C"/>
    <w:rsid w:val="004C3EC3"/>
    <w:rsid w:val="005F1333"/>
    <w:rsid w:val="00633492"/>
    <w:rsid w:val="00B16810"/>
    <w:rsid w:val="00BC62AB"/>
    <w:rsid w:val="00C46B59"/>
    <w:rsid w:val="00EC7BE1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FFB3E-CB3A-4EE4-97CD-F2C39E4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073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9073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9073E"/>
    <w:rPr>
      <w:b/>
      <w:bCs/>
      <w:color w:val="auto"/>
    </w:rPr>
  </w:style>
  <w:style w:type="paragraph" w:customStyle="1" w:styleId="mcntmcntmcntmsonormal11">
    <w:name w:val="mcntmcntmcntmsonormal11"/>
    <w:basedOn w:val="a"/>
    <w:uiPriority w:val="99"/>
    <w:rsid w:val="00F9073E"/>
    <w:rPr>
      <w:rFonts w:eastAsia="Calibri"/>
    </w:rPr>
  </w:style>
  <w:style w:type="character" w:styleId="-">
    <w:name w:val="Hyperlink"/>
    <w:basedOn w:val="a0"/>
    <w:uiPriority w:val="99"/>
    <w:semiHidden/>
    <w:unhideWhenUsed/>
    <w:rsid w:val="00C46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2024-05-17T17:20:00Z</dcterms:created>
  <dcterms:modified xsi:type="dcterms:W3CDTF">2024-05-24T07:25:00Z</dcterms:modified>
</cp:coreProperties>
</file>