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B" w:rsidRDefault="00EB610A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val="en-US" w:eastAsia="el-GR"/>
        </w:rPr>
      </w:pPr>
      <w:r w:rsidRPr="00EB610A">
        <w:rPr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left:0;text-align:left;margin-left:-78.6pt;margin-top:.65pt;width:55.75pt;height:75.5pt;z-index:2516725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uZ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" filled="f" stroked="f">
            <v:textbox>
              <w:txbxContent>
                <w:p w:rsidR="0023635B" w:rsidRDefault="0023635B">
                  <w:r w:rsidRPr="0023635B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5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B610A">
        <w:rPr>
          <w:b/>
          <w:noProof/>
          <w:sz w:val="24"/>
          <w:szCs w:val="24"/>
          <w:lang w:eastAsia="el-GR"/>
        </w:rPr>
        <w:pict>
          <v:shape id="Text Box 24" o:spid="_x0000_s1027" type="#_x0000_t202" style="position:absolute;left:0;text-align:left;margin-left:-73.1pt;margin-top:-30.85pt;width:46.8pt;height:42pt;z-index:2516695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uD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" filled="f" stroked="f">
            <v:textbox>
              <w:txbxContent>
                <w:p w:rsidR="00E45A17" w:rsidRPr="00101207" w:rsidRDefault="00E45A17" w:rsidP="00E45A17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ΜΕ2</w:t>
                  </w:r>
                </w:p>
                <w:p w:rsidR="00E45A17" w:rsidRDefault="00E45A17" w:rsidP="00E45A17">
                  <w:pPr>
                    <w:ind w:right="-630"/>
                  </w:pPr>
                </w:p>
              </w:txbxContent>
            </v:textbox>
          </v:shape>
        </w:pict>
      </w:r>
      <w:r w:rsidRPr="00EB610A">
        <w:rPr>
          <w:b/>
          <w:noProof/>
          <w:sz w:val="24"/>
          <w:szCs w:val="24"/>
          <w:lang w:eastAsia="el-GR"/>
        </w:rPr>
        <w:pict>
          <v:shape id="Text Box 20" o:spid="_x0000_s1028" type="#_x0000_t202" style="position:absolute;left:0;text-align:left;margin-left:-82.5pt;margin-top:-97.45pt;width:59.65pt;height:867.05pt;z-index:25166847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" filled="f" fillcolor="#d8d8d8 [2732]" stroked="f">
            <v:textbox style="layout-flow:vertical;mso-layout-flow-alt:bottom-to-top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ΙΩΑΝΝΙΝΩΝ</w:t>
                  </w:r>
                </w:p>
              </w:txbxContent>
            </v:textbox>
          </v:shape>
        </w:pict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</w:p>
    <w:p w:rsidR="00664E83" w:rsidRPr="008E5A54" w:rsidRDefault="00EB610A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 w:rsidRPr="00EB610A">
        <w:rPr>
          <w:b/>
          <w:noProof/>
          <w:sz w:val="24"/>
          <w:szCs w:val="24"/>
          <w:lang w:eastAsia="el-GR"/>
        </w:rPr>
        <w:pict>
          <v:shape id="Text Box 32" o:spid="_x0000_s1029" type="#_x0000_t202" style="position:absolute;left:0;text-align:left;margin-left:-82.5pt;margin-top:-97.45pt;width:59.65pt;height:867.05pt;z-index:25167155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" filled="f" fillcolor="#d8d8d8 [2732]" stroked="f">
            <v:textbox style="layout-flow:vertical;mso-layout-flow-alt:bottom-to-top">
              <w:txbxContent>
                <w:p w:rsidR="00664E83" w:rsidRPr="005625B9" w:rsidRDefault="00664E83" w:rsidP="00664E83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ΙΩΑΝΝΙΝΩΝ</w:t>
                  </w:r>
                </w:p>
              </w:txbxContent>
            </v:textbox>
          </v:shape>
        </w:pict>
      </w:r>
      <w:r w:rsidR="00BF3E17">
        <w:rPr>
          <w:noProof/>
          <w:lang w:eastAsia="el-GR"/>
        </w:rPr>
        <w:t xml:space="preserve">Ιωάννινα, </w:t>
      </w:r>
      <w:r w:rsidR="00F426C5">
        <w:rPr>
          <w:noProof/>
          <w:lang w:eastAsia="el-GR"/>
        </w:rPr>
        <w:t>..</w:t>
      </w:r>
      <w:r w:rsidR="00664E83">
        <w:rPr>
          <w:noProof/>
          <w:lang w:eastAsia="el-GR"/>
        </w:rPr>
        <w:t>/</w:t>
      </w:r>
      <w:r w:rsidR="00F426C5">
        <w:rPr>
          <w:noProof/>
          <w:lang w:eastAsia="el-GR"/>
        </w:rPr>
        <w:t>..</w:t>
      </w:r>
      <w:r w:rsidR="00BF3E17">
        <w:rPr>
          <w:noProof/>
          <w:lang w:eastAsia="el-GR"/>
        </w:rPr>
        <w:t>/202</w:t>
      </w:r>
      <w:r w:rsidR="00F426C5">
        <w:rPr>
          <w:noProof/>
          <w:lang w:eastAsia="el-GR"/>
        </w:rPr>
        <w:t>.</w:t>
      </w:r>
    </w:p>
    <w:p w:rsidR="00664E83" w:rsidRDefault="00664E83" w:rsidP="00664E83">
      <w:pPr>
        <w:spacing w:after="120" w:line="240" w:lineRule="auto"/>
        <w:ind w:left="5529"/>
        <w:rPr>
          <w:noProof/>
          <w:lang w:eastAsia="el-GR"/>
        </w:rPr>
      </w:pP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664E83" w:rsidRPr="00B2531A" w:rsidRDefault="00BF3E17" w:rsidP="00664E83">
      <w:pPr>
        <w:spacing w:after="0"/>
        <w:ind w:left="5528"/>
        <w:rPr>
          <w:noProof/>
          <w:lang w:eastAsia="el-GR"/>
        </w:rPr>
      </w:pPr>
      <w:r>
        <w:rPr>
          <w:noProof/>
          <w:lang w:eastAsia="el-GR"/>
        </w:rPr>
        <w:t>Παιδαγωγικό Νηπιαγωγών</w:t>
      </w:r>
    </w:p>
    <w:p w:rsidR="00664E83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664E83" w:rsidRDefault="00664E83" w:rsidP="00664E83">
      <w:pPr>
        <w:spacing w:after="120" w:line="240" w:lineRule="auto"/>
        <w:ind w:left="5670"/>
        <w:rPr>
          <w:noProof/>
          <w:lang w:eastAsia="el-GR"/>
        </w:rPr>
      </w:pPr>
    </w:p>
    <w:p w:rsidR="00664E83" w:rsidRPr="008E5A54" w:rsidRDefault="00664E83" w:rsidP="00664E83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>
        <w:rPr>
          <w:rFonts w:ascii="Calibri" w:hAnsi="Calibri"/>
          <w:b/>
          <w:sz w:val="24"/>
          <w:szCs w:val="24"/>
        </w:rPr>
        <w:t xml:space="preserve">ΜΕΤΑΠΤΥΧΙΑΚΗΣ </w:t>
      </w:r>
      <w:r w:rsidRPr="008E5A54">
        <w:rPr>
          <w:rFonts w:ascii="Calibri" w:hAnsi="Calibri"/>
          <w:b/>
          <w:sz w:val="24"/>
          <w:szCs w:val="24"/>
        </w:rPr>
        <w:t>ΔΙΠΛΩΜΑΤΙΚΗΣ ΕΡΓΑΣΙΑΣ</w:t>
      </w:r>
    </w:p>
    <w:p w:rsidR="00664E83" w:rsidRDefault="00BF3E17" w:rsidP="00664E8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Σήμερα</w:t>
      </w:r>
      <w:r w:rsidR="00F426C5">
        <w:rPr>
          <w:rFonts w:ascii="Calibri" w:hAnsi="Calibri"/>
        </w:rPr>
        <w:t>,………………………………….</w:t>
      </w:r>
      <w:r w:rsidR="00664E83" w:rsidRPr="0026690E">
        <w:rPr>
          <w:rFonts w:ascii="Calibri" w:hAnsi="Calibri"/>
        </w:rPr>
        <w:t xml:space="preserve"> και ώρα </w:t>
      </w:r>
      <w:r w:rsidR="00F426C5">
        <w:rPr>
          <w:rFonts w:ascii="Calibri" w:hAnsi="Calibri"/>
        </w:rPr>
        <w:t>……………</w:t>
      </w:r>
      <w:r w:rsidR="00664E83"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 w:rsidR="00664E83">
        <w:rPr>
          <w:rFonts w:ascii="Calibri" w:hAnsi="Calibri"/>
        </w:rPr>
        <w:t>αποτελούμενη από τους κ.κ.:</w:t>
      </w:r>
    </w:p>
    <w:p w:rsidR="00664E83" w:rsidRPr="00EA49B7" w:rsidRDefault="00F426C5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</w:t>
      </w:r>
      <w:r w:rsidR="00664E83">
        <w:rPr>
          <w:rFonts w:ascii="Calibri" w:hAnsi="Calibri"/>
          <w:sz w:val="22"/>
          <w:szCs w:val="22"/>
        </w:rPr>
        <w:tab/>
      </w:r>
      <w:r w:rsidR="00664E83" w:rsidRPr="00EA49B7">
        <w:rPr>
          <w:rFonts w:ascii="Calibri" w:hAnsi="Calibri"/>
          <w:sz w:val="22"/>
          <w:szCs w:val="22"/>
        </w:rPr>
        <w:t>(</w:t>
      </w:r>
      <w:r w:rsidR="00664E83" w:rsidRPr="00D138FC">
        <w:rPr>
          <w:rFonts w:ascii="Calibri" w:hAnsi="Calibri"/>
          <w:i/>
          <w:sz w:val="22"/>
          <w:szCs w:val="22"/>
        </w:rPr>
        <w:t>Επιβλέπων</w:t>
      </w:r>
      <w:r w:rsidR="00664E83" w:rsidRPr="00EA49B7">
        <w:rPr>
          <w:rFonts w:ascii="Calibri" w:hAnsi="Calibri"/>
          <w:sz w:val="22"/>
          <w:szCs w:val="22"/>
        </w:rPr>
        <w:t>)</w:t>
      </w:r>
      <w:r w:rsidR="00664E83" w:rsidRPr="00EA49B7">
        <w:rPr>
          <w:rFonts w:ascii="Calibri" w:hAnsi="Calibri"/>
          <w:sz w:val="22"/>
          <w:szCs w:val="22"/>
        </w:rPr>
        <w:tab/>
      </w:r>
    </w:p>
    <w:p w:rsidR="00664E83" w:rsidRPr="00EA49B7" w:rsidRDefault="00F426C5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664E83">
        <w:rPr>
          <w:rFonts w:ascii="Calibri" w:hAnsi="Calibri"/>
          <w:sz w:val="22"/>
          <w:szCs w:val="22"/>
        </w:rPr>
        <w:tab/>
        <w:t>(</w:t>
      </w:r>
      <w:r w:rsidR="00664E83" w:rsidRPr="00D138FC">
        <w:rPr>
          <w:rFonts w:ascii="Calibri" w:hAnsi="Calibri"/>
          <w:i/>
          <w:sz w:val="22"/>
          <w:szCs w:val="22"/>
        </w:rPr>
        <w:t>Αξιολογητής 1</w:t>
      </w:r>
      <w:r w:rsidR="00664E83">
        <w:rPr>
          <w:rFonts w:ascii="Calibri" w:hAnsi="Calibri"/>
          <w:sz w:val="22"/>
          <w:szCs w:val="22"/>
        </w:rPr>
        <w:t>)</w:t>
      </w:r>
    </w:p>
    <w:p w:rsidR="00664E83" w:rsidRPr="00EA49B7" w:rsidRDefault="00F426C5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</w:t>
      </w:r>
      <w:r w:rsidR="00664E83">
        <w:rPr>
          <w:rFonts w:ascii="Calibri" w:hAnsi="Calibri"/>
          <w:sz w:val="22"/>
          <w:szCs w:val="22"/>
        </w:rPr>
        <w:tab/>
        <w:t>(</w:t>
      </w:r>
      <w:r w:rsidR="00664E83" w:rsidRPr="00D138FC">
        <w:rPr>
          <w:rFonts w:ascii="Calibri" w:hAnsi="Calibri"/>
          <w:i/>
          <w:sz w:val="22"/>
          <w:szCs w:val="22"/>
        </w:rPr>
        <w:t>Αξιολογητής 2</w:t>
      </w:r>
      <w:r w:rsidR="00664E83">
        <w:rPr>
          <w:rFonts w:ascii="Calibri" w:hAnsi="Calibri"/>
          <w:sz w:val="22"/>
          <w:szCs w:val="22"/>
        </w:rPr>
        <w:t>)</w:t>
      </w:r>
    </w:p>
    <w:p w:rsidR="00664E83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πραγματοποιήθηκε η εξέταση της </w:t>
      </w:r>
      <w:r>
        <w:rPr>
          <w:rFonts w:ascii="Calibri" w:hAnsi="Calibri"/>
        </w:rPr>
        <w:t>Δ</w:t>
      </w:r>
      <w:r w:rsidRPr="00EA49B7">
        <w:rPr>
          <w:rFonts w:ascii="Calibri" w:hAnsi="Calibri"/>
        </w:rPr>
        <w:t xml:space="preserve">ιπλωματικής </w:t>
      </w:r>
      <w:r w:rsidR="00BF3E17">
        <w:rPr>
          <w:rFonts w:ascii="Calibri" w:hAnsi="Calibri"/>
        </w:rPr>
        <w:t xml:space="preserve">Εργασίας </w:t>
      </w:r>
      <w:r>
        <w:rPr>
          <w:rFonts w:ascii="Calibri" w:hAnsi="Calibri"/>
        </w:rPr>
        <w:t>τ</w:t>
      </w:r>
      <w:r w:rsidR="00F426C5">
        <w:rPr>
          <w:rFonts w:ascii="Calibri" w:hAnsi="Calibri"/>
        </w:rPr>
        <w:t>ου/της</w:t>
      </w:r>
      <w:r w:rsidR="00BF3E17">
        <w:rPr>
          <w:rFonts w:ascii="Calibri" w:hAnsi="Calibri"/>
        </w:rPr>
        <w:t xml:space="preserve">κ. </w:t>
      </w:r>
      <w:r w:rsidR="00F426C5">
        <w:rPr>
          <w:rFonts w:ascii="Calibri" w:hAnsi="Calibri"/>
        </w:rPr>
        <w:t>………………………………….</w:t>
      </w:r>
    </w:p>
    <w:p w:rsidR="00664E83" w:rsidRPr="00EA49B7" w:rsidRDefault="00F426C5" w:rsidP="00664E8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Φ</w:t>
      </w:r>
      <w:r w:rsidR="00BF3E17">
        <w:rPr>
          <w:rFonts w:ascii="Calibri" w:hAnsi="Calibri"/>
        </w:rPr>
        <w:t>οιτή</w:t>
      </w:r>
      <w:r w:rsidR="00664E83" w:rsidRPr="00EA49B7">
        <w:rPr>
          <w:rFonts w:ascii="Calibri" w:hAnsi="Calibri"/>
        </w:rPr>
        <w:t>τριας</w:t>
      </w:r>
      <w:r>
        <w:rPr>
          <w:rFonts w:ascii="Calibri" w:hAnsi="Calibri"/>
        </w:rPr>
        <w:t>/φοιτητή</w:t>
      </w:r>
      <w:r w:rsidR="00664E83" w:rsidRPr="00EA49B7">
        <w:rPr>
          <w:rFonts w:ascii="Calibri" w:hAnsi="Calibri"/>
        </w:rPr>
        <w:t xml:space="preserve"> του </w:t>
      </w:r>
      <w:r w:rsidR="00BF3E17">
        <w:rPr>
          <w:rFonts w:ascii="Calibri" w:hAnsi="Calibri"/>
        </w:rPr>
        <w:t xml:space="preserve">ΠΜΣ </w:t>
      </w:r>
      <w:r w:rsidR="00BF3E17" w:rsidRPr="00BF3E17">
        <w:rPr>
          <w:rFonts w:ascii="Calibri" w:hAnsi="Calibri"/>
          <w:bCs/>
        </w:rPr>
        <w:t xml:space="preserve">ΣΤΗΝ ΠΡΟΣΧΟΛΙΚΗ ΕΚΠΑΙΔΕΥΣΗΚΑΤΕΥΘΥΝΣΗ: </w:t>
      </w: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</w:t>
      </w:r>
      <w:r w:rsidR="00BF3E17">
        <w:rPr>
          <w:rFonts w:ascii="Calibri" w:hAnsi="Calibri"/>
          <w:bCs/>
        </w:rPr>
        <w:t xml:space="preserve"> του</w:t>
      </w:r>
      <w:r w:rsidR="00664E83" w:rsidRPr="00EA49B7">
        <w:rPr>
          <w:rFonts w:ascii="Calibri" w:hAnsi="Calibri"/>
        </w:rPr>
        <w:t xml:space="preserve">Τμήματος </w:t>
      </w:r>
      <w:r w:rsidR="00BF3E17">
        <w:rPr>
          <w:rFonts w:ascii="Calibri" w:hAnsi="Calibri"/>
        </w:rPr>
        <w:t xml:space="preserve">Παιδαγωγικό Νηπιαγωγών,  με Α.Μ. </w:t>
      </w:r>
      <w:r>
        <w:rPr>
          <w:rFonts w:ascii="Calibri" w:hAnsi="Calibri"/>
        </w:rPr>
        <w:t>……</w:t>
      </w:r>
      <w:r w:rsidR="00664E83" w:rsidRPr="00EA49B7">
        <w:rPr>
          <w:rFonts w:ascii="Calibri" w:hAnsi="Calibri"/>
        </w:rPr>
        <w:t xml:space="preserve">, </w:t>
      </w:r>
      <w:r w:rsidR="00664E83">
        <w:rPr>
          <w:rFonts w:ascii="Calibri" w:hAnsi="Calibri"/>
        </w:rPr>
        <w:t>με</w:t>
      </w:r>
      <w:r w:rsidR="00664E83" w:rsidRPr="00EA49B7">
        <w:rPr>
          <w:rFonts w:ascii="Calibri" w:hAnsi="Calibri"/>
        </w:rPr>
        <w:t xml:space="preserve"> θέμα: </w:t>
      </w:r>
    </w:p>
    <w:p w:rsidR="00664E83" w:rsidRDefault="00664E83" w:rsidP="00BF3E17">
      <w:pPr>
        <w:spacing w:before="120" w:after="120" w:line="360" w:lineRule="auto"/>
        <w:ind w:right="43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F426C5">
        <w:rPr>
          <w:u w:val="single"/>
        </w:rPr>
        <w:t>Ο τίτλος στα ελληνικά</w:t>
      </w:r>
      <w:r>
        <w:rPr>
          <w:rFonts w:ascii="Calibri" w:hAnsi="Calibri"/>
          <w:szCs w:val="20"/>
        </w:rPr>
        <w:t>»</w:t>
      </w:r>
    </w:p>
    <w:p w:rsidR="00664E83" w:rsidRPr="00F426C5" w:rsidRDefault="00664E83" w:rsidP="002C0397">
      <w:pPr>
        <w:spacing w:before="120" w:after="120" w:line="360" w:lineRule="auto"/>
        <w:ind w:right="43"/>
        <w:jc w:val="center"/>
        <w:rPr>
          <w:rFonts w:ascii="Calibri" w:hAnsi="Calibri"/>
          <w:szCs w:val="20"/>
        </w:rPr>
      </w:pPr>
      <w:r w:rsidRPr="00F426C5">
        <w:rPr>
          <w:rFonts w:ascii="Calibri" w:hAnsi="Calibri"/>
          <w:szCs w:val="20"/>
        </w:rPr>
        <w:t>«</w:t>
      </w:r>
      <w:r w:rsidR="00F426C5">
        <w:rPr>
          <w:rFonts w:ascii="Calibri" w:hAnsi="Calibri"/>
          <w:szCs w:val="20"/>
          <w:u w:val="single"/>
        </w:rPr>
        <w:t>ο τίτλος στα αγγλικά</w:t>
      </w:r>
      <w:r w:rsidRPr="00F426C5">
        <w:rPr>
          <w:rFonts w:ascii="Calibri" w:hAnsi="Calibri"/>
          <w:szCs w:val="20"/>
        </w:rPr>
        <w:t>»</w:t>
      </w:r>
    </w:p>
    <w:p w:rsidR="00664E83" w:rsidRPr="0026690E" w:rsidRDefault="00664E83" w:rsidP="00664E83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 xml:space="preserve">Κατά την αξιολόγηση η τριμελής </w:t>
      </w:r>
      <w:r>
        <w:rPr>
          <w:rFonts w:ascii="Calibri" w:hAnsi="Calibri"/>
        </w:rPr>
        <w:t>Ε</w:t>
      </w:r>
      <w:r w:rsidRPr="0026690E">
        <w:rPr>
          <w:rFonts w:ascii="Calibri" w:hAnsi="Calibri"/>
        </w:rPr>
        <w:t>πιτροπή βαθμολόγησε ως ακολούθως:</w:t>
      </w:r>
    </w:p>
    <w:tbl>
      <w:tblPr>
        <w:tblStyle w:val="a6"/>
        <w:tblW w:w="9339" w:type="dxa"/>
        <w:tblLook w:val="04A0"/>
      </w:tblPr>
      <w:tblGrid>
        <w:gridCol w:w="524"/>
        <w:gridCol w:w="4246"/>
        <w:gridCol w:w="1418"/>
        <w:gridCol w:w="1219"/>
        <w:gridCol w:w="1128"/>
        <w:gridCol w:w="804"/>
      </w:tblGrid>
      <w:tr w:rsidR="00664E83" w:rsidRPr="00D36879" w:rsidTr="00BF3E17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319" w:type="dxa"/>
            <w:tcBorders>
              <w:bottom w:val="single" w:sz="4" w:space="0" w:color="000000" w:themeColor="text1"/>
            </w:tcBorders>
            <w:vAlign w:val="center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664E83" w:rsidRPr="00D36879" w:rsidTr="00BF3E17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3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Pr="00BF3E17" w:rsidRDefault="00BF3E17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  <w:highlight w:val="lightGray"/>
              </w:rPr>
            </w:pPr>
            <w:r w:rsidRPr="00BF3E17">
              <w:rPr>
                <w:rFonts w:ascii="Calibri" w:hAnsi="Calibri"/>
                <w:b/>
                <w:highlight w:val="lightGray"/>
              </w:rPr>
              <w:t>ΘΕΜΑΤΙΚΗ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664E83" w:rsidTr="00BF3E17">
        <w:tc>
          <w:tcPr>
            <w:tcW w:w="524" w:type="dxa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4319" w:type="dxa"/>
          </w:tcPr>
          <w:p w:rsidR="00C00A9B" w:rsidRDefault="00C00A9B" w:rsidP="00BF3E17">
            <w:pPr>
              <w:rPr>
                <w:rFonts w:ascii="Arial" w:hAnsi="Arial" w:cs="Arial"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>Εύρος του θέματος</w:t>
            </w:r>
          </w:p>
          <w:p w:rsidR="00664E83" w:rsidRPr="00C00A9B" w:rsidRDefault="00C00A9B" w:rsidP="00BF3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</w:t>
            </w:r>
            <w:r w:rsidRPr="00B43F60">
              <w:rPr>
                <w:rFonts w:ascii="Arial" w:hAnsi="Arial" w:cs="Arial"/>
                <w:sz w:val="20"/>
                <w:szCs w:val="20"/>
              </w:rPr>
              <w:t>ο θέμα έχει το κατάλληλο εύρος για μια πτυχιακή εργασία: δεν είναι ούτε υπερβολικά ευρύ, ώστε ο στόχος να είναι ανέφικτος, ούτε πολύ περιορισμένο, ώστε να είναι τετριμμένο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BF3E17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4319" w:type="dxa"/>
            <w:tcBorders>
              <w:bottom w:val="single" w:sz="4" w:space="0" w:color="000000" w:themeColor="text1"/>
            </w:tcBorders>
          </w:tcPr>
          <w:p w:rsidR="00C00A9B" w:rsidRPr="00B43F60" w:rsidRDefault="00C00A9B" w:rsidP="00BF3E17">
            <w:pPr>
              <w:rPr>
                <w:rFonts w:ascii="Arial" w:hAnsi="Arial" w:cs="Arial"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>Σαφήνεια των στόχων και συμβολή της εργασίας</w:t>
            </w:r>
          </w:p>
          <w:p w:rsidR="00664E83" w:rsidRPr="00BF3E17" w:rsidRDefault="00C00A9B" w:rsidP="00BF3E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0A9B">
              <w:rPr>
                <w:rFonts w:ascii="Arial" w:hAnsi="Arial" w:cs="Arial"/>
                <w:sz w:val="20"/>
                <w:szCs w:val="20"/>
              </w:rPr>
              <w:t>Διατυπώνεται με σαφήνεια ο σκοπός της εργασίας και τεκμηριώνεται η συμβολή της.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C00A9B" w:rsidTr="00BF3E17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C00A9B" w:rsidRDefault="00C00A9B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4319" w:type="dxa"/>
            <w:tcBorders>
              <w:bottom w:val="single" w:sz="4" w:space="0" w:color="000000" w:themeColor="text1"/>
            </w:tcBorders>
          </w:tcPr>
          <w:p w:rsidR="00C00A9B" w:rsidRPr="00B43F60" w:rsidRDefault="00C00A9B" w:rsidP="00BF3E17">
            <w:pPr>
              <w:rPr>
                <w:rFonts w:ascii="Arial" w:hAnsi="Arial" w:cs="Arial"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 xml:space="preserve">Επάρκεια της βιβλιογραφικής ανασκόπησης </w:t>
            </w:r>
          </w:p>
          <w:p w:rsidR="00C00A9B" w:rsidRPr="00C00A9B" w:rsidRDefault="00C00A9B" w:rsidP="00BF3E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0A9B">
              <w:rPr>
                <w:rFonts w:ascii="Arial" w:hAnsi="Arial" w:cs="Arial"/>
                <w:sz w:val="20"/>
                <w:szCs w:val="20"/>
              </w:rPr>
              <w:t>Η βιβλιογραφική ανασκόπηση σχετίζεται με το θέμα, περιλαμβάνει επαρκή αριθμό πρόσφατων πηγών (και από διεθνείς μελέτες) και παρουσιάζεται με κριτικό τρόπο.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bottom w:val="single" w:sz="4" w:space="0" w:color="000000" w:themeColor="text1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BF3E17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Pr="00BF3E17" w:rsidRDefault="00BF3E17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 w:rsidRPr="00BF3E17">
              <w:rPr>
                <w:rFonts w:ascii="Calibri" w:hAnsi="Calibri"/>
                <w:b/>
              </w:rPr>
              <w:t>ΜΕΘΟΔΟΛΟΓΙΑ -ΑΠΟΤΕΛΕΣΜΑΤΑ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BF3E17">
        <w:tc>
          <w:tcPr>
            <w:tcW w:w="524" w:type="dxa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319" w:type="dxa"/>
          </w:tcPr>
          <w:p w:rsidR="00C00A9B" w:rsidRPr="00B43F60" w:rsidRDefault="00C00A9B" w:rsidP="00BF3E17">
            <w:pPr>
              <w:rPr>
                <w:rFonts w:ascii="Arial" w:hAnsi="Arial" w:cs="Arial"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>Καταλληλότητα της μεθοδολογίας</w:t>
            </w:r>
          </w:p>
          <w:p w:rsidR="00664E83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C00A9B">
              <w:rPr>
                <w:rFonts w:ascii="Arial" w:hAnsi="Arial" w:cs="Arial"/>
                <w:sz w:val="20"/>
                <w:szCs w:val="20"/>
              </w:rPr>
              <w:t xml:space="preserve">Η μεθοδολογία είναι κατάλληλη για τους σκοπούς της εργασίας και περιγράφεται </w:t>
            </w:r>
            <w:r w:rsidRPr="00C00A9B">
              <w:rPr>
                <w:rFonts w:ascii="Arial" w:hAnsi="Arial" w:cs="Arial"/>
                <w:sz w:val="20"/>
                <w:szCs w:val="20"/>
              </w:rPr>
              <w:lastRenderedPageBreak/>
              <w:t>επαρκώς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BF3E17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2.2</w:t>
            </w:r>
          </w:p>
        </w:tc>
        <w:tc>
          <w:tcPr>
            <w:tcW w:w="4319" w:type="dxa"/>
            <w:tcBorders>
              <w:bottom w:val="single" w:sz="4" w:space="0" w:color="000000" w:themeColor="text1"/>
            </w:tcBorders>
          </w:tcPr>
          <w:p w:rsidR="00C00A9B" w:rsidRPr="00B43F60" w:rsidRDefault="00C00A9B" w:rsidP="00BF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>Ανάλυση των εμπειρικών δεδομένων (αν υπάρχουν)</w:t>
            </w:r>
          </w:p>
          <w:p w:rsidR="00664E83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B43F60">
              <w:rPr>
                <w:rFonts w:ascii="Arial" w:hAnsi="Arial" w:cs="Arial"/>
                <w:sz w:val="20"/>
                <w:szCs w:val="20"/>
              </w:rPr>
              <w:t>Η ανάλυση των δεδομένων είναι κατάλληλη για τη μελέτη των ερευνητικών ερωτημάτων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C00A9B" w:rsidTr="00BF3E17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C00A9B" w:rsidRDefault="00174A9F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4319" w:type="dxa"/>
            <w:tcBorders>
              <w:bottom w:val="single" w:sz="4" w:space="0" w:color="000000" w:themeColor="text1"/>
            </w:tcBorders>
          </w:tcPr>
          <w:p w:rsidR="00C00A9B" w:rsidRPr="00B43F60" w:rsidRDefault="00C00A9B" w:rsidP="00BF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>Παρουσίαση, ερμηνεία και συζήτηση των ευρημάτων</w:t>
            </w:r>
          </w:p>
          <w:p w:rsidR="00C00A9B" w:rsidRPr="00B43F60" w:rsidRDefault="00C00A9B" w:rsidP="00174A9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 ευρήματα παρουσιάζονται με καθαρότητα και σαφήνεια, συζητούνται με βάση τις θεωρητικές παραδοχές της εργασίας και συνδέονται με την προϋπάρχουσα βιβλιογραφία.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bottom w:val="single" w:sz="4" w:space="0" w:color="000000" w:themeColor="text1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BF3E17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Pr="00BF3E17" w:rsidRDefault="00BF3E17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</w:rPr>
            </w:pPr>
            <w:r w:rsidRPr="00BF3E17">
              <w:rPr>
                <w:rFonts w:ascii="Calibri" w:hAnsi="Calibri"/>
                <w:b/>
              </w:rPr>
              <w:t>ΔΟΜΗ ΚΑΙ ΠΑΡΟΥΣΙΑΣΗ ΚΕΙΜΕΝΟΥ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BF3E17">
        <w:tc>
          <w:tcPr>
            <w:tcW w:w="524" w:type="dxa"/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4319" w:type="dxa"/>
          </w:tcPr>
          <w:p w:rsidR="00C00A9B" w:rsidRPr="00B43F60" w:rsidRDefault="00C00A9B" w:rsidP="00BF3E17">
            <w:pPr>
              <w:rPr>
                <w:rFonts w:ascii="Arial" w:hAnsi="Arial" w:cs="Arial"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 xml:space="preserve">Οργάνωση και συνοχή του περιεχομένου </w:t>
            </w:r>
          </w:p>
          <w:p w:rsidR="00664E83" w:rsidRPr="00C00A9B" w:rsidRDefault="00C00A9B" w:rsidP="00BF3E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0A9B">
              <w:rPr>
                <w:rFonts w:ascii="Arial" w:hAnsi="Arial" w:cs="Arial"/>
                <w:sz w:val="20"/>
                <w:szCs w:val="20"/>
              </w:rPr>
              <w:t>Το περιεχόμενο της εργασίας είναι καλά οργανωμένο και υπάρχει εσωτερική συνοχή.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BF3E17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4319" w:type="dxa"/>
            <w:tcBorders>
              <w:bottom w:val="single" w:sz="4" w:space="0" w:color="000000" w:themeColor="text1"/>
            </w:tcBorders>
          </w:tcPr>
          <w:p w:rsidR="00C00A9B" w:rsidRPr="00B43F60" w:rsidRDefault="00C00A9B" w:rsidP="00BF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>Ποιότητα του κειμένου</w:t>
            </w:r>
          </w:p>
          <w:p w:rsidR="00664E83" w:rsidRPr="00C00A9B" w:rsidRDefault="00C00A9B" w:rsidP="00BF3E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0A9B">
              <w:rPr>
                <w:rFonts w:ascii="Arial" w:hAnsi="Arial" w:cs="Arial"/>
                <w:sz w:val="20"/>
                <w:szCs w:val="20"/>
              </w:rPr>
              <w:t>Το κείμενο είναι γραμματικά και συντακτικά ορθό. Ο γραπτός λόγος είναι μεστός και ακριβής και το ύφος γραφής επιστημονικό.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bottom w:val="single" w:sz="4" w:space="0" w:color="000000" w:themeColor="text1"/>
            </w:tcBorders>
          </w:tcPr>
          <w:p w:rsidR="00664E83" w:rsidRDefault="00664E83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C00A9B" w:rsidTr="00BF3E17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C00A9B" w:rsidRDefault="00C00A9B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4319" w:type="dxa"/>
            <w:tcBorders>
              <w:bottom w:val="single" w:sz="4" w:space="0" w:color="000000" w:themeColor="text1"/>
            </w:tcBorders>
          </w:tcPr>
          <w:p w:rsidR="00C00A9B" w:rsidRPr="00C00A9B" w:rsidRDefault="00C00A9B" w:rsidP="00BF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A9B">
              <w:rPr>
                <w:rFonts w:ascii="Arial" w:hAnsi="Arial" w:cs="Arial"/>
                <w:b/>
                <w:sz w:val="20"/>
                <w:szCs w:val="20"/>
              </w:rPr>
              <w:t>Χρήση και αναγραφή των βιβλιογραφικών αναφορών</w:t>
            </w:r>
          </w:p>
          <w:p w:rsidR="00C00A9B" w:rsidRPr="00C00A9B" w:rsidRDefault="00C00A9B" w:rsidP="00BF3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0A9B">
              <w:rPr>
                <w:rFonts w:ascii="Arial" w:hAnsi="Arial" w:cs="Arial"/>
                <w:sz w:val="20"/>
                <w:szCs w:val="20"/>
              </w:rPr>
              <w:t>Γίνεται σωστή χρήση των βιβλιογραφικών αναφορών και αναγραφή τους με βάση διεθνώς καθιερωμένα συστήματα (π.χ. ΑΡΑ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12" w:type="dxa"/>
            <w:tcBorders>
              <w:bottom w:val="single" w:sz="4" w:space="0" w:color="000000" w:themeColor="text1"/>
            </w:tcBorders>
          </w:tcPr>
          <w:p w:rsidR="00C00A9B" w:rsidRDefault="00C00A9B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BF3E17" w:rsidTr="00BF3E17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BF3E17" w:rsidRDefault="00BF3E17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319" w:type="dxa"/>
            <w:shd w:val="clear" w:color="auto" w:fill="BFBFBF" w:themeFill="background1" w:themeFillShade="BF"/>
            <w:vAlign w:val="center"/>
          </w:tcPr>
          <w:p w:rsidR="00BF3E17" w:rsidRPr="00B43F60" w:rsidRDefault="00BF3E17" w:rsidP="00BF3E17">
            <w:pPr>
              <w:tabs>
                <w:tab w:val="left" w:pos="476"/>
              </w:tabs>
              <w:rPr>
                <w:rFonts w:ascii="Arial" w:hAnsi="Arial" w:cs="Arial"/>
                <w:sz w:val="20"/>
                <w:szCs w:val="20"/>
              </w:rPr>
            </w:pPr>
            <w:r w:rsidRPr="00B43F60">
              <w:rPr>
                <w:rFonts w:ascii="Arial" w:hAnsi="Arial" w:cs="Arial"/>
                <w:b/>
                <w:sz w:val="20"/>
                <w:szCs w:val="20"/>
              </w:rPr>
              <w:t>Τήρηση επιστημονικής δεοντολογίας</w:t>
            </w:r>
          </w:p>
          <w:p w:rsidR="00BF3E17" w:rsidRDefault="00BF3E17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496" w:type="dxa"/>
            <w:gridSpan w:val="4"/>
            <w:shd w:val="clear" w:color="auto" w:fill="BFBFBF" w:themeFill="background1" w:themeFillShade="BF"/>
          </w:tcPr>
          <w:p w:rsidR="00BF3E17" w:rsidRDefault="00BF3E17" w:rsidP="00BF3E17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B43F60">
              <w:rPr>
                <w:rFonts w:ascii="Arial" w:hAnsi="Arial" w:cs="Arial"/>
                <w:sz w:val="20"/>
                <w:szCs w:val="20"/>
              </w:rPr>
              <w:t>Τηρείται η επιστημονική δεοντολογία. Ειδικότερα, η λογοκλοπή θεωρείται λόγος απόρριψης της διπλωματικής εργασίας</w:t>
            </w:r>
          </w:p>
        </w:tc>
      </w:tr>
      <w:tr w:rsidR="00664E83" w:rsidTr="00BF3E17">
        <w:tc>
          <w:tcPr>
            <w:tcW w:w="8527" w:type="dxa"/>
            <w:gridSpan w:val="5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</w:p>
    <w:p w:rsidR="00664E83" w:rsidRPr="0026690E" w:rsidRDefault="00EB610A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  <w:r w:rsidRPr="00EB610A">
        <w:rPr>
          <w:rFonts w:ascii="Calibri" w:hAnsi="Calibri"/>
          <w:noProof/>
          <w:lang w:eastAsia="el-GR"/>
        </w:rPr>
        <w:pict>
          <v:shape id="Text Box 41" o:spid="_x0000_s1030" type="#_x0000_t202" style="position:absolute;margin-left:-73.1pt;margin-top:78pt;width:43.35pt;height:32.5pt;z-index:2516735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ksu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" filled="f" stroked="f">
            <v:textbox>
              <w:txbxContent>
                <w:p w:rsidR="00EB3AAB" w:rsidRPr="00EB3AAB" w:rsidRDefault="00EB3AA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B3AAB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Μ</w:t>
                  </w:r>
                  <w:r>
                    <w:rPr>
                      <w:b/>
                      <w:color w:val="7F7F7F" w:themeColor="text1" w:themeTint="80"/>
                      <w:sz w:val="28"/>
                      <w:szCs w:val="28"/>
                      <w:lang w:val="en-US"/>
                    </w:rPr>
                    <w:t>E2</w:t>
                  </w:r>
                </w:p>
              </w:txbxContent>
            </v:textbox>
          </v:shape>
        </w:pict>
      </w:r>
      <w:r w:rsidR="00664E83">
        <w:rPr>
          <w:rFonts w:ascii="Calibri" w:hAnsi="Calibri"/>
        </w:rPr>
        <w:t xml:space="preserve">Τα ανωτέρω αντικείμενα αξιολόγησης εγκρίθηκαν στην υπ’ αριθμ. </w:t>
      </w:r>
      <w:r w:rsidR="00E66886">
        <w:rPr>
          <w:rFonts w:ascii="Calibri" w:hAnsi="Calibri"/>
        </w:rPr>
        <w:t>642</w:t>
      </w:r>
      <w:r w:rsidR="00664E83">
        <w:rPr>
          <w:rFonts w:ascii="Calibri" w:hAnsi="Calibri"/>
        </w:rPr>
        <w:t>/</w:t>
      </w:r>
      <w:r w:rsidR="00E66886">
        <w:rPr>
          <w:rFonts w:ascii="Calibri" w:hAnsi="Calibri"/>
        </w:rPr>
        <w:t>01-04-2020</w:t>
      </w:r>
      <w:r w:rsidR="00664E83">
        <w:rPr>
          <w:rFonts w:ascii="Calibri" w:hAnsi="Calibri"/>
        </w:rPr>
        <w:t xml:space="preserve"> Συνέλευση του οικείου Τμήματος.</w:t>
      </w:r>
    </w:p>
    <w:p w:rsidR="00E45A17" w:rsidRDefault="00E45A17" w:rsidP="008E5A54">
      <w:pPr>
        <w:spacing w:after="120" w:line="240" w:lineRule="auto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</w:t>
      </w:r>
      <w:r>
        <w:rPr>
          <w:rFonts w:ascii="Calibri" w:hAnsi="Calibri"/>
        </w:rPr>
        <w:t>Διπλωματική Ε</w:t>
      </w:r>
      <w:r w:rsidRPr="0026690E">
        <w:rPr>
          <w:rFonts w:ascii="Calibri" w:hAnsi="Calibri"/>
        </w:rPr>
        <w:t xml:space="preserve">ργασία έχει παρουσιαστεί επιτυχώς. </w:t>
      </w: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8E5A54" w:rsidRDefault="008E5A54" w:rsidP="00664E83">
      <w:pPr>
        <w:spacing w:after="120" w:line="24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 Υπογραφές)</w:t>
      </w:r>
      <w:r w:rsidRPr="0026690E">
        <w:rPr>
          <w:rFonts w:ascii="Calibri" w:hAnsi="Calibri"/>
        </w:rPr>
        <w:t>:</w:t>
      </w:r>
    </w:p>
    <w:p w:rsidR="00E45A17" w:rsidRPr="00664E83" w:rsidRDefault="00E45A17" w:rsidP="00664E83">
      <w:pPr>
        <w:spacing w:after="120" w:line="240" w:lineRule="auto"/>
        <w:ind w:left="5670"/>
        <w:rPr>
          <w:rFonts w:ascii="Calibri" w:hAnsi="Calibri"/>
          <w:sz w:val="12"/>
          <w:szCs w:val="12"/>
        </w:rPr>
      </w:pP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1.</w:t>
      </w:r>
      <w:r w:rsidR="00E45A17">
        <w:rPr>
          <w:rFonts w:ascii="Calibri" w:hAnsi="Calibri"/>
        </w:rPr>
        <w:t xml:space="preserve"> …………………………………………</w:t>
      </w: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2.</w:t>
      </w:r>
      <w:r w:rsidR="00E45A17">
        <w:rPr>
          <w:rFonts w:ascii="Calibri" w:hAnsi="Calibri"/>
        </w:rPr>
        <w:t xml:space="preserve"> …………………………………………</w:t>
      </w:r>
    </w:p>
    <w:p w:rsidR="00B2531A" w:rsidRDefault="008E5A54" w:rsidP="00664E83">
      <w:pPr>
        <w:spacing w:before="120" w:after="120" w:line="360" w:lineRule="auto"/>
        <w:ind w:left="5670"/>
      </w:pPr>
      <w:r w:rsidRPr="0026690E">
        <w:rPr>
          <w:rFonts w:ascii="Calibri" w:hAnsi="Calibri"/>
        </w:rPr>
        <w:t>3.</w:t>
      </w:r>
      <w:r w:rsidR="00E45A17">
        <w:rPr>
          <w:rFonts w:ascii="Calibri" w:hAnsi="Calibri"/>
        </w:rPr>
        <w:t xml:space="preserve"> ………………………………………...</w:t>
      </w:r>
    </w:p>
    <w:p w:rsidR="00B2531A" w:rsidRDefault="00B2531A" w:rsidP="00ED3536">
      <w:pPr>
        <w:spacing w:line="240" w:lineRule="auto"/>
        <w:sectPr w:rsidR="00B2531A" w:rsidSect="00664E83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Default="005F3000" w:rsidP="00C76E66">
      <w:pPr>
        <w:spacing w:line="240" w:lineRule="auto"/>
        <w:ind w:left="426"/>
        <w:rPr>
          <w:sz w:val="24"/>
          <w:szCs w:val="24"/>
        </w:rPr>
      </w:pPr>
    </w:p>
    <w:p w:rsidR="00E45A17" w:rsidRDefault="00E45A17" w:rsidP="00C76E66">
      <w:pPr>
        <w:spacing w:line="240" w:lineRule="auto"/>
        <w:ind w:left="426"/>
        <w:rPr>
          <w:sz w:val="24"/>
          <w:szCs w:val="24"/>
        </w:rPr>
      </w:pPr>
    </w:p>
    <w:tbl>
      <w:tblPr>
        <w:tblStyle w:val="a6"/>
        <w:tblW w:w="9889" w:type="dxa"/>
        <w:tblInd w:w="426" w:type="dxa"/>
        <w:tblLook w:val="04A0"/>
      </w:tblPr>
      <w:tblGrid>
        <w:gridCol w:w="9889"/>
      </w:tblGrid>
      <w:tr w:rsidR="00E45A17" w:rsidTr="00E45A17">
        <w:trPr>
          <w:trHeight w:val="12962"/>
        </w:trPr>
        <w:tc>
          <w:tcPr>
            <w:tcW w:w="9889" w:type="dxa"/>
          </w:tcPr>
          <w:p w:rsidR="00E45A1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</w:p>
          <w:p w:rsidR="00E45A17" w:rsidRPr="00CF29D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  <w:r w:rsidRPr="00CF29D7">
              <w:rPr>
                <w:rFonts w:ascii="Calibri" w:hAnsi="Calibri"/>
                <w:b/>
                <w:u w:val="single"/>
              </w:rPr>
              <w:t>Γνώμη τριμελούς εξεταστικής επιτροπής (προαιρετικό):</w:t>
            </w:r>
          </w:p>
          <w:p w:rsidR="00E45A17" w:rsidRDefault="00E45A17" w:rsidP="00C76E66">
            <w:pPr>
              <w:rPr>
                <w:sz w:val="24"/>
                <w:szCs w:val="24"/>
              </w:rPr>
            </w:pPr>
          </w:p>
        </w:tc>
      </w:tr>
    </w:tbl>
    <w:p w:rsidR="00E45A17" w:rsidRPr="007D2B40" w:rsidRDefault="00E45A17" w:rsidP="00C76E66">
      <w:pPr>
        <w:spacing w:line="240" w:lineRule="auto"/>
        <w:ind w:left="426"/>
        <w:rPr>
          <w:sz w:val="24"/>
          <w:szCs w:val="24"/>
        </w:rPr>
      </w:pPr>
    </w:p>
    <w:sectPr w:rsidR="00E45A17" w:rsidRPr="007D2B40" w:rsidSect="00664E83">
      <w:footerReference w:type="default" r:id="rId11"/>
      <w:type w:val="continuous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F1" w:rsidRDefault="00BB26F1" w:rsidP="00AC3E2D">
      <w:pPr>
        <w:spacing w:after="0" w:line="240" w:lineRule="auto"/>
      </w:pPr>
      <w:r>
        <w:separator/>
      </w:r>
    </w:p>
  </w:endnote>
  <w:endnote w:type="continuationSeparator" w:id="1">
    <w:p w:rsidR="00BB26F1" w:rsidRDefault="00BB26F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EB3E7B" w:rsidTr="009C52A8">
      <w:tc>
        <w:tcPr>
          <w:tcW w:w="10065" w:type="dxa"/>
        </w:tcPr>
        <w:p w:rsidR="00EB3E7B" w:rsidRPr="00EF6399" w:rsidRDefault="00CA0DFE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ασκήσει τα δικαιώματάτου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65"/>
    </w:tblGrid>
    <w:tr w:rsidR="00664E83" w:rsidTr="00664E83">
      <w:tc>
        <w:tcPr>
          <w:tcW w:w="10065" w:type="dxa"/>
        </w:tcPr>
        <w:p w:rsidR="00664E83" w:rsidRPr="00EF6399" w:rsidRDefault="00664E83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</w:p>
      </w:tc>
    </w:tr>
  </w:tbl>
  <w:p w:rsidR="00664E83" w:rsidRDefault="00664E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F1" w:rsidRDefault="00BB26F1" w:rsidP="00AC3E2D">
      <w:pPr>
        <w:spacing w:after="0" w:line="240" w:lineRule="auto"/>
      </w:pPr>
      <w:r>
        <w:separator/>
      </w:r>
    </w:p>
  </w:footnote>
  <w:footnote w:type="continuationSeparator" w:id="1">
    <w:p w:rsidR="00BB26F1" w:rsidRDefault="00BB26F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5F22"/>
    <w:multiLevelType w:val="hybridMultilevel"/>
    <w:tmpl w:val="649C43DC"/>
    <w:lvl w:ilvl="0" w:tplc="23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3E2"/>
    <w:multiLevelType w:val="hybridMultilevel"/>
    <w:tmpl w:val="56CEACFC"/>
    <w:lvl w:ilvl="0" w:tplc="23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6455354"/>
    <w:multiLevelType w:val="hybridMultilevel"/>
    <w:tmpl w:val="56CEACFC"/>
    <w:lvl w:ilvl="0" w:tplc="23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71C1"/>
    <w:multiLevelType w:val="hybridMultilevel"/>
    <w:tmpl w:val="56CEACFC"/>
    <w:lvl w:ilvl="0" w:tplc="23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0153F"/>
    <w:multiLevelType w:val="hybridMultilevel"/>
    <w:tmpl w:val="56CEACFC"/>
    <w:lvl w:ilvl="0" w:tplc="235A8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240CD"/>
    <w:rsid w:val="000314CC"/>
    <w:rsid w:val="00036D17"/>
    <w:rsid w:val="00043B4B"/>
    <w:rsid w:val="00060EC5"/>
    <w:rsid w:val="00060F1A"/>
    <w:rsid w:val="00062775"/>
    <w:rsid w:val="00080B9F"/>
    <w:rsid w:val="00094AF6"/>
    <w:rsid w:val="000D4027"/>
    <w:rsid w:val="000D560D"/>
    <w:rsid w:val="000E466B"/>
    <w:rsid w:val="000F561B"/>
    <w:rsid w:val="00101207"/>
    <w:rsid w:val="0013228C"/>
    <w:rsid w:val="00137A2E"/>
    <w:rsid w:val="00174A9F"/>
    <w:rsid w:val="001A143A"/>
    <w:rsid w:val="001A19BB"/>
    <w:rsid w:val="001A43C2"/>
    <w:rsid w:val="001D75CA"/>
    <w:rsid w:val="001E7B9F"/>
    <w:rsid w:val="0020020D"/>
    <w:rsid w:val="00207154"/>
    <w:rsid w:val="0023635B"/>
    <w:rsid w:val="002421E0"/>
    <w:rsid w:val="002706AF"/>
    <w:rsid w:val="002835FD"/>
    <w:rsid w:val="00293FDF"/>
    <w:rsid w:val="0029500F"/>
    <w:rsid w:val="002A2BFF"/>
    <w:rsid w:val="002C0397"/>
    <w:rsid w:val="002D2E8B"/>
    <w:rsid w:val="0031636C"/>
    <w:rsid w:val="00332A61"/>
    <w:rsid w:val="00334691"/>
    <w:rsid w:val="003368F6"/>
    <w:rsid w:val="00340CD9"/>
    <w:rsid w:val="00387EFC"/>
    <w:rsid w:val="00392CD1"/>
    <w:rsid w:val="003B2F2C"/>
    <w:rsid w:val="003B508C"/>
    <w:rsid w:val="003D1A8B"/>
    <w:rsid w:val="0040500B"/>
    <w:rsid w:val="00416E4A"/>
    <w:rsid w:val="00441D25"/>
    <w:rsid w:val="004568C0"/>
    <w:rsid w:val="00460656"/>
    <w:rsid w:val="00473998"/>
    <w:rsid w:val="004A5B05"/>
    <w:rsid w:val="004B5B4B"/>
    <w:rsid w:val="004E33EB"/>
    <w:rsid w:val="005021AA"/>
    <w:rsid w:val="00502243"/>
    <w:rsid w:val="0052245A"/>
    <w:rsid w:val="005471AB"/>
    <w:rsid w:val="005625B9"/>
    <w:rsid w:val="0057057E"/>
    <w:rsid w:val="005963A6"/>
    <w:rsid w:val="005A296E"/>
    <w:rsid w:val="005C7AF3"/>
    <w:rsid w:val="005D0E32"/>
    <w:rsid w:val="005D2E32"/>
    <w:rsid w:val="005D4255"/>
    <w:rsid w:val="005F3000"/>
    <w:rsid w:val="005F718C"/>
    <w:rsid w:val="005F74E5"/>
    <w:rsid w:val="00602E65"/>
    <w:rsid w:val="00644554"/>
    <w:rsid w:val="00652F86"/>
    <w:rsid w:val="00664E83"/>
    <w:rsid w:val="0066568D"/>
    <w:rsid w:val="00670C51"/>
    <w:rsid w:val="00672473"/>
    <w:rsid w:val="006911E6"/>
    <w:rsid w:val="006B124F"/>
    <w:rsid w:val="00741047"/>
    <w:rsid w:val="00747FC0"/>
    <w:rsid w:val="0078436B"/>
    <w:rsid w:val="007D2B40"/>
    <w:rsid w:val="007E57AB"/>
    <w:rsid w:val="007F039D"/>
    <w:rsid w:val="007F1F6E"/>
    <w:rsid w:val="007F4807"/>
    <w:rsid w:val="00835F20"/>
    <w:rsid w:val="0087045F"/>
    <w:rsid w:val="00873130"/>
    <w:rsid w:val="00882DCB"/>
    <w:rsid w:val="008C1CD9"/>
    <w:rsid w:val="008E5A54"/>
    <w:rsid w:val="00903EA2"/>
    <w:rsid w:val="00914B3B"/>
    <w:rsid w:val="0092229C"/>
    <w:rsid w:val="00934ACF"/>
    <w:rsid w:val="00936A63"/>
    <w:rsid w:val="00990197"/>
    <w:rsid w:val="00996F67"/>
    <w:rsid w:val="009B31D5"/>
    <w:rsid w:val="009C60E1"/>
    <w:rsid w:val="009E74A0"/>
    <w:rsid w:val="00A47843"/>
    <w:rsid w:val="00A60724"/>
    <w:rsid w:val="00A60F2C"/>
    <w:rsid w:val="00A666F8"/>
    <w:rsid w:val="00A726F6"/>
    <w:rsid w:val="00A80D62"/>
    <w:rsid w:val="00AC3E2D"/>
    <w:rsid w:val="00AD3E93"/>
    <w:rsid w:val="00AF09F9"/>
    <w:rsid w:val="00AF48D6"/>
    <w:rsid w:val="00B2531A"/>
    <w:rsid w:val="00B627F7"/>
    <w:rsid w:val="00BA4541"/>
    <w:rsid w:val="00BA7EF9"/>
    <w:rsid w:val="00BB26F1"/>
    <w:rsid w:val="00BD3577"/>
    <w:rsid w:val="00BE3772"/>
    <w:rsid w:val="00BF3E17"/>
    <w:rsid w:val="00BF44C3"/>
    <w:rsid w:val="00C00A9B"/>
    <w:rsid w:val="00C23BA6"/>
    <w:rsid w:val="00C579AC"/>
    <w:rsid w:val="00C76E66"/>
    <w:rsid w:val="00CA0DFE"/>
    <w:rsid w:val="00CA5E6B"/>
    <w:rsid w:val="00CD5EBF"/>
    <w:rsid w:val="00CF78CD"/>
    <w:rsid w:val="00D26036"/>
    <w:rsid w:val="00D36F15"/>
    <w:rsid w:val="00D510B9"/>
    <w:rsid w:val="00D562A0"/>
    <w:rsid w:val="00DD0AA9"/>
    <w:rsid w:val="00DF1392"/>
    <w:rsid w:val="00E2034A"/>
    <w:rsid w:val="00E45A17"/>
    <w:rsid w:val="00E5080F"/>
    <w:rsid w:val="00E514E0"/>
    <w:rsid w:val="00E66886"/>
    <w:rsid w:val="00E72C2C"/>
    <w:rsid w:val="00EA6705"/>
    <w:rsid w:val="00EB3AAB"/>
    <w:rsid w:val="00EB3E7B"/>
    <w:rsid w:val="00EB54F9"/>
    <w:rsid w:val="00EB610A"/>
    <w:rsid w:val="00EC6BE3"/>
    <w:rsid w:val="00ED3536"/>
    <w:rsid w:val="00EF5D1E"/>
    <w:rsid w:val="00F01BB0"/>
    <w:rsid w:val="00F42170"/>
    <w:rsid w:val="00F426C5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BF3E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F80F-1287-4343-B036-18D2D125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3</cp:revision>
  <cp:lastPrinted>2020-02-03T09:20:00Z</cp:lastPrinted>
  <dcterms:created xsi:type="dcterms:W3CDTF">2020-07-24T06:49:00Z</dcterms:created>
  <dcterms:modified xsi:type="dcterms:W3CDTF">2020-07-24T07:02:00Z</dcterms:modified>
</cp:coreProperties>
</file>