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ΠΕΡΙΓΡΑΜΜΑ ΜΑΘΗΜΑΤΟΣ</w:t>
      </w:r>
      <w:r w:rsidDel="00000000" w:rsidR="00000000" w:rsidRPr="00000000">
        <w:rPr>
          <w:rtl w:val="0"/>
        </w:rPr>
      </w:r>
    </w:p>
    <w:p w:rsidR="00000000" w:rsidDel="00000000" w:rsidP="00000000" w:rsidRDefault="00000000" w:rsidRPr="00000000" w14:paraId="000000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12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ΓΕΝΙΚΑ</w:t>
      </w:r>
      <w:r w:rsidDel="00000000" w:rsidR="00000000" w:rsidRPr="00000000">
        <w:rPr>
          <w:rtl w:val="0"/>
        </w:rPr>
      </w:r>
    </w:p>
    <w:tbl>
      <w:tblPr>
        <w:tblStyle w:val="Table1"/>
        <w:tblW w:w="8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1135"/>
        <w:gridCol w:w="1297"/>
        <w:gridCol w:w="1208"/>
        <w:gridCol w:w="351"/>
        <w:gridCol w:w="1240"/>
        <w:tblGridChange w:id="0">
          <w:tblGrid>
            <w:gridCol w:w="3205"/>
            <w:gridCol w:w="1135"/>
            <w:gridCol w:w="1297"/>
            <w:gridCol w:w="1208"/>
            <w:gridCol w:w="351"/>
            <w:gridCol w:w="1240"/>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ΣΧΟΛΗ</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ΕΠΙΣΤΗΜΩΝ ΑΓΩΓΗΣ</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ΤΜΗΜΑ</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ΠΑΙΔΑΓΩΓΙΚΟ ΤΜΗΜΑ ΝΗΠΙΑΓΩΓΩΝ</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ΕΠΙΠΕΔΟ ΣΠΟΥΔΩΝ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6ο</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ΚΩΔΙΚΟΣ ΜΑΘΗΜΑΤΟΣ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ΠΝΕ 822</w:t>
            </w:r>
          </w:p>
        </w:tc>
        <w:tc>
          <w:tcPr>
            <w:gridSpan w:val="2"/>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ΕΞΑΜΗΝΟ ΣΠΟΥΔΩΝ</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Α</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trHeight w:val="375"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ΤΙΤΛΟΣ ΜΑΘΗΜΑΤΟΣ</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ΑΝΘΡΩΠΙΝΑ ΔΙΚΑΙΩΜΑΤΑ ΚΑΙ ΕΚΠΑΙΔΕΥΣΗ</w:t>
            </w:r>
          </w:p>
        </w:tc>
      </w:tr>
      <w:tr>
        <w:trPr>
          <w:trHeight w:val="196" w:hRule="atLeast"/>
        </w:trPr>
        <w:tc>
          <w:tcPr>
            <w:gridSpan w:val="3"/>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ΑΥΤΟΤΕΛΕΙΣ ΔΙΔΑΚΤΙΚΕΣ ΔΡΑΣΤΗΡΙΟΤΗΤΕΣ </w:t>
              <w:br w:type="textWrapping"/>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ΕΒΔΟΜΑΔΙΑΙΕΣ</w:t>
              <w:br w:type="textWrapping"/>
              <w:t xml:space="preserve">ΩΡΕΣ Δ</w:t>
            </w:r>
            <w:r w:rsidDel="00000000" w:rsidR="00000000" w:rsidRPr="00000000">
              <w:rPr>
                <w:rFonts w:ascii="Calibri" w:cs="Calibri" w:eastAsia="Calibri" w:hAnsi="Calibri"/>
                <w:b w:val="1"/>
                <w:i w:val="0"/>
                <w:smallCaps w:val="0"/>
                <w:strike w:val="0"/>
                <w:color w:val="000000"/>
                <w:sz w:val="20"/>
                <w:szCs w:val="20"/>
                <w:u w:val="none"/>
                <w:shd w:fill="ddd9c3" w:val="clear"/>
                <w:vertAlign w:val="baseline"/>
                <w:rtl w:val="0"/>
              </w:rPr>
              <w:t xml:space="preserve">ΙΔ</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ΑΣΚΑΛΙΑΣ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ΠΙΣΤΩΤΙΚΕΣ ΜΟΝΑΔΕΣ</w:t>
            </w:r>
            <w:r w:rsidDel="00000000" w:rsidR="00000000" w:rsidRPr="00000000">
              <w:rPr>
                <w:rtl w:val="0"/>
              </w:rPr>
            </w:r>
          </w:p>
        </w:tc>
      </w:tr>
      <w:tr>
        <w:trPr>
          <w:trHeight w:val="194"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Διαλέξεις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r>
        <w:trPr>
          <w:trHeight w:val="194"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Φροντιστηριακές ασκήσεις</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99" w:hRule="atLeast"/>
        </w:trP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ΤΥΠΟΣ ΜΑΘΗΜΑΤΟΣ</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ΓΕΝΙΚΟΥ ΥΠΟΒΑΘΡΟΥ </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ΠΡΟΑΠΑΙΤΟΥΜΕΝΑ ΜΑΘΗΜΑΤΑ:</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ΟΧΙ</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ΓΛΩΣΣΑ ΔΙΔΑΣΚΑΛΙΑΣ και ΕΞΕΤΑΣΕΩΝ:</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ΕΛΛΗΝΙΚΑ</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ΤΟ ΜΑΘΗΜΑ ΠΡΟΣΦΕΡΕΤΑΙ ΣΕ ΦΟΙΤΗΤΕΣ ERASMUS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ΗΛΕΚΤΡΟΝΙΚΗ ΣΕΛΙΔΑ ΜΑΘΗΜΑΤΟΣ (URL)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12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ΜΑΘΗΣΙΑΚΑ ΑΠΟΤΕΛΕΣΜΑΤΑ</w:t>
      </w:r>
      <w:r w:rsidDel="00000000" w:rsidR="00000000" w:rsidRPr="00000000">
        <w:rPr>
          <w:rtl w:val="0"/>
        </w:rPr>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tcBorders>
              <w:top w:color="000000" w:space="0" w:sz="4" w:val="single"/>
              <w:left w:color="000000" w:space="0" w:sz="4" w:val="single"/>
              <w:bottom w:color="000000" w:space="0" w:sz="0" w:val="nil"/>
              <w:right w:color="000000" w:space="0" w:sz="4" w:val="single"/>
            </w:tcBorders>
            <w:shd w:fill="ddd9c3" w:val="cle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Μαθησιακά Αποτελέσματα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Αναμένεται οι φοιτητές/τριες να:</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Γνωρίζουν τις διεθνείς συμβάσεις των ανθρωπίνων δικαιωμάτων</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Κατανοούν έννοιες των ανθρωπίνων δικαιωμάτων που αφορούν την εκπαίδευση</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Είναι σε θέση να εφαρμόζουν μεθόδους προάσπισης και πρόληψης των ανθρωπίνων δικαιωμάτων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 μπορούν να συνεργάζονται με άλλους επιστήμονες και ειδικούς για την προστασία των ανθρωπίνων δικαιωμάτων</w:t>
            </w:r>
          </w:p>
        </w:tc>
      </w:tr>
      <w:tr>
        <w:tc>
          <w:tcPr>
            <w:tcBorders>
              <w:top w:color="000000" w:space="0" w:sz="4" w:val="single"/>
              <w:left w:color="000000" w:space="0" w:sz="4" w:val="single"/>
              <w:bottom w:color="000000" w:space="0" w:sz="0" w:val="nil"/>
              <w:right w:color="000000" w:space="0" w:sz="4" w:val="single"/>
            </w:tcBorders>
            <w:shd w:fill="ddd9c3"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Γενικές Ικανότητες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Λήψη αποφάσεων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Αυτόνομη εργασία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Ομαδική εργασία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Σχεδιασμός και διαχείριση έργων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Σεβασμός στη διαφορετικότητα και στην πολυπολιτισμικότητα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Άσκηση κριτικής και αυτοκριτικής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Οργάνωση Ερευνητικής Διαδικασίας</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Διαθεματική Συνεργασία</w:t>
            </w:r>
          </w:p>
        </w:tc>
      </w:tr>
    </w:tbl>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12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ΠΕΡΙΕΧΟΜΕΝΟ ΜΑΘΗΜΑΤΟΣ</w:t>
      </w:r>
      <w:r w:rsidDel="00000000" w:rsidR="00000000" w:rsidRPr="00000000">
        <w:rPr>
          <w:rtl w:val="0"/>
        </w:rPr>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Σκοπός του μαθήματος είναι η εξοικείωση των συμμετεχόντων με βασικές έννοιες των ανθρωπίνων δικαιωμάτων, που αφορούν την προάσπισή τους σε μικροσκοπικό και μακροσκοπικό επίπεδο. Πιο συγκεκριμένα, οι φοιτητές εκπαιδεύονται στο πως μπορούν να ενσωματώσουν στη διδασκαλία τους ως μελλοντικοί εκπαιδευτικοί τις διακηρύξεις των ανθρωπίνων δικαιωμάτων και τους στόχους της βιώσιμης ανάπτυξης των Ηνωμένων Εθνών με σκοπό την διαμόρφωση θετικών στάσεων στα παιδιά απέναντι στις κοινωνικές ανισότητες, στην εξάλειψη προκαταλήψεων απέναντί σε κάθε είδους διακρίσεις και τον αποκλεισμό. Οι συμμετέχοντες έχουν τη δυνατότητα να εξοικειωθούν με ένα ευρύ φάσμα διεπιστημονικών θεωρητικών προσεγγίσεων προερχόμενων από την ψυχολογία, την παιδαγωγική, την κοινωνιολογία, την ειδική αγωγή, του αθλητισμού και της αγωγής υγείας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120" w:line="276" w:lineRule="auto"/>
        <w:ind w:left="35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12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ΔΙΔΑΚΤΙΚΕΣ και ΜΑΘΗΣΙΑΚΕΣ ΜΕΘΟΔΟΙ - ΑΞΙΟΛΟΓΗΣΗ</w:t>
      </w:r>
      <w:r w:rsidDel="00000000" w:rsidR="00000000" w:rsidRPr="00000000">
        <w:rPr>
          <w:rtl w:val="0"/>
        </w:rPr>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ΤΡΟΠΟΣ ΠΑΡΑΔΟΣΗΣ</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-Διαλέξεις. Πρόσωπο με πρόσωπο</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Ατομικές και ομαδικές εργασίες.</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Φροντιστηριακές ασκήσεις σε ομάδες</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ΧΡΗΣΗ ΤΕΧΝΟΛΟΓΙΩΝ ΠΛΗΡΟΦΟΡΙΑΣ ΚΑΙ ΕΠΙΚΟΙΝΩΝΙΩΝ</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ΧΡΗΣΗ POWER POINT</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8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ΗΛΕΚΤΡΟΝΙΚΗ ΕΠΙΚΟΙΝΩΝΙΑ ΜΕ ΦΟΙΤΗΤΕΣ</w:t>
            </w:r>
          </w:p>
        </w:tc>
      </w:tr>
      <w:tr>
        <w:tc>
          <w:tcPr>
            <w:tcBorders>
              <w:top w:color="000000" w:space="0" w:sz="4" w:val="single"/>
              <w:left w:color="000000" w:space="0" w:sz="4" w:val="single"/>
              <w:bottom w:color="000000" w:space="0" w:sz="4" w:val="single"/>
              <w:right w:color="000000" w:space="0" w:sz="4" w:val="single"/>
            </w:tcBorders>
            <w:shd w:fill="ddd9c3"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ΟΡΓΑΝΩΣΗ ΔΙΔΑΣΚΑΛΙΑΣ</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Δραστηριότητα</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Φόρτος Εργασίας Εξαμήνου</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Σύνολο ωρών διδασκαλίας μαθήματος κατά εξάμηνο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Αριθμός ωρών φροντιστηριακών ασκήσεων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Αριθμός ωρών συναντήσεων με το διδάσκοντα/ τη διδάσκουσα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Αριθμός ωρών μελέτης για την προετοιμασία του μαθήματος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Αριθμός ωρών προετοιμασίας του φοιτητή για τις εξετάσεις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Σύνολο Μαθήματος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108</w:t>
                  </w: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ΑΞΙΟΛΟΓΗΣΗ ΦΟΙΤΗΤΩΝ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ΓΛΩΣΣΑ ΑΞΙΟΛΟΓΗΣΗΣ:</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Ελληνική</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ΓΡΑΠΤΕΣ ΕΞΕΤΑΣΕΙΣ</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Ερωτήσεις σύντομης απάντησης</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Ερωτήσεις ανάπτυξης</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Ερωτήσεις πολλαπλής επιλογής</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Γραπτή εργασία (Προαιρετική)</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Κριτήρια Αξιολόγησης της γραπτής εξέτασης και των εργασιών:</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1.Περιεχόμενο (κατανόηση του θέματος, τεκμηρίωση, κριτικός σχολιασμός)</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2.Δομή (ενότητες στη διαπραγμάτευση του θέματος, διασύνδεση των παραγράφων)</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3.Γλωσσική έκφραση (σαφήνεια, ορθογραφία, σύνταξη, ορολογία, επιμέλεια κειμένου)</w:t>
            </w:r>
            <w:r w:rsidDel="00000000" w:rsidR="00000000" w:rsidRPr="00000000">
              <w:rPr>
                <w:rtl w:val="0"/>
              </w:rPr>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00" w:before="240" w:line="276"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ΣΥΝΙΣΤΩΜΕΝΗ-ΒΙΒΛΙΟΓΡΑΦΙΑ</w:t>
      </w:r>
      <w:r w:rsidDel="00000000" w:rsidR="00000000" w:rsidRPr="00000000">
        <w:rPr>
          <w:rtl w:val="0"/>
        </w:rPr>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Γιώτσα, Α. (υπό έκδοση).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Ανθρώπινα Δικαιώματα και Εκπαίδευση.</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Εκδόσεις Gutenberg.</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Giotsa , 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Human Rights in A Changing World. Research and Applied Αpproaches.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York: Nova Science Publishers, Inc.</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ISBN 978-1-53613-883-2.</w:t>
            </w:r>
            <w:r w:rsidDel="00000000" w:rsidR="00000000" w:rsidRPr="00000000">
              <w:rPr>
                <w:rtl w:val="0"/>
              </w:rPr>
            </w:r>
          </w:p>
        </w:tc>
      </w:tr>
    </w:tb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0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Βασικό">
    <w:name w:val="Βασικό"/>
    <w:next w:val="Βασικό"/>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Επικεφαλίδα1,CharCharChar,CharCharChar">
    <w:name w:val="Επικεφαλίδα 1, Char Char Char,Char Char Char"/>
    <w:basedOn w:val="Βασικό"/>
    <w:next w:val="Βασικό"/>
    <w:autoRedefine w:val="0"/>
    <w:hidden w:val="0"/>
    <w:qFormat w:val="0"/>
    <w:pPr>
      <w:keepNext w:val="1"/>
      <w:suppressAutoHyphens w:val="1"/>
      <w:spacing w:after="480" w:before="240" w:line="1" w:lineRule="atLeast"/>
      <w:ind w:leftChars="-1" w:rightChars="0" w:firstLineChars="-1"/>
      <w:textDirection w:val="btLr"/>
      <w:textAlignment w:val="top"/>
      <w:outlineLvl w:val="0"/>
    </w:pPr>
    <w:rPr>
      <w:rFonts w:ascii="Arial" w:cs="Arial" w:hAnsi="Arial"/>
      <w:b w:val="1"/>
      <w:bCs w:val="1"/>
      <w:w w:val="100"/>
      <w:position w:val="-1"/>
      <w:sz w:val="32"/>
      <w:szCs w:val="24"/>
      <w:effect w:val="none"/>
      <w:vertAlign w:val="baseline"/>
      <w:cs w:val="0"/>
      <w:em w:val="none"/>
      <w:lang w:bidi="ar-SA" w:eastAsia="en-US" w:val="el-GR"/>
    </w:rPr>
  </w:style>
  <w:style w:type="character" w:styleId="Προεπιλεγμένηγραμματοσειρά">
    <w:name w:val="Προεπιλεγμένη γραμματοσειρά"/>
    <w:next w:val="Προεπιλεγμένηγραμματοσειρά"/>
    <w:autoRedefine w:val="0"/>
    <w:hidden w:val="0"/>
    <w:qFormat w:val="0"/>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0"/>
    <w:pPr>
      <w:suppressAutoHyphens w:val="1"/>
      <w:spacing w:line="1" w:lineRule="atLeast"/>
      <w:ind w:leftChars="-1" w:rightChars="0" w:firstLineChars="-1"/>
      <w:textDirection w:val="btLr"/>
      <w:textAlignment w:val="top"/>
      <w:outlineLvl w:val="0"/>
    </w:pPr>
  </w:style>
  <w:style w:type="character" w:styleId="Επικεφαλίδα1Char,CharCharCharChar,CharCharCharChar">
    <w:name w:val="Επικεφαλίδα 1 Char, Char Char Char Char,Char Char Char Char"/>
    <w:next w:val="Επικεφαλίδα1Char,CharCharCharChar,CharCharCharChar"/>
    <w:autoRedefine w:val="0"/>
    <w:hidden w:val="0"/>
    <w:qFormat w:val="0"/>
    <w:rPr>
      <w:rFonts w:ascii="Arial" w:cs="Arial" w:hAnsi="Arial"/>
      <w:b w:val="1"/>
      <w:bCs w:val="1"/>
      <w:w w:val="100"/>
      <w:position w:val="-1"/>
      <w:sz w:val="32"/>
      <w:szCs w:val="24"/>
      <w:effect w:val="none"/>
      <w:vertAlign w:val="baseline"/>
      <w:cs w:val="0"/>
      <w:em w:val="none"/>
      <w:lang w:bidi="ar-SA" w:eastAsia="en-US" w:val="el-GR"/>
    </w:rPr>
  </w:style>
  <w:style w:type="character" w:styleId="ΣώμακειμένουChar">
    <w:name w:val="Σώμα κειμένου Char"/>
    <w:next w:val="ΣώμακειμένουChar"/>
    <w:autoRedefine w:val="0"/>
    <w:hidden w:val="0"/>
    <w:qFormat w:val="0"/>
    <w:rPr>
      <w:w w:val="100"/>
      <w:position w:val="-1"/>
      <w:sz w:val="24"/>
      <w:szCs w:val="24"/>
      <w:effect w:val="none"/>
      <w:vertAlign w:val="baseline"/>
      <w:cs w:val="0"/>
      <w:em w:val="none"/>
      <w:lang w:bidi="ar-SA" w:eastAsia="en-US" w:val="en-US"/>
    </w:rPr>
  </w:style>
  <w:style w:type="paragraph" w:styleId="Σώμακειμένου">
    <w:name w:val="Σώμα κειμένου"/>
    <w:basedOn w:val="Βασικό"/>
    <w:next w:val="Σώμακειμένου"/>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msonormalcxspμεσαίο">
    <w:name w:val="msonormalcxspμεσαίο"/>
    <w:basedOn w:val="Βασικό"/>
    <w:next w:val="msonormalcxspμεσαίο"/>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l-GR" w:val="el-GR"/>
    </w:rPr>
  </w:style>
  <w:style w:type="paragraph" w:styleId="Σώμακείμενουμεεσοχή">
    <w:name w:val="Σώμα κείμενου με εσοχή"/>
    <w:basedOn w:val="Βασικό"/>
    <w:next w:val="Σώμακείμενουμεεσοχή"/>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ΣώμακείμενουμεεσοχήChar">
    <w:name w:val="Σώμα κείμενου με εσοχή Char"/>
    <w:next w:val="ΣώμακείμενουμεεσοχήChar"/>
    <w:autoRedefine w:val="0"/>
    <w:hidden w:val="0"/>
    <w:qFormat w:val="0"/>
    <w:rPr>
      <w:w w:val="100"/>
      <w:position w:val="-1"/>
      <w:sz w:val="24"/>
      <w:szCs w:val="24"/>
      <w:effect w:val="none"/>
      <w:vertAlign w:val="baseline"/>
      <w:cs w:val="0"/>
      <w:em w:val="none"/>
      <w:lang w:eastAsia="en-US" w:val="en-US"/>
    </w:rPr>
  </w:style>
  <w:style w:type="paragraph" w:styleId="Κείμενοπλαισίου">
    <w:name w:val="Κείμενο πλαισίου"/>
    <w:basedOn w:val="Βασικό"/>
    <w:next w:val="Κείμενοπλαισίου"/>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ΚείμενοπλαισίουChar">
    <w:name w:val="Κείμενο πλαισίου Char"/>
    <w:basedOn w:val="Προεπιλεγμένηγραμματοσειρά"/>
    <w:next w:val="Κείμενοπλαισίου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IMGoIhR+2v2XnSFe3nQo5V49A==">AMUW2mVPR1+FwKahHu4CqnGNXVszGu65uWlBL0Th2MV5qUzJMRZlbPbpcIIB6v3dRnZFEeHf3YdpNvMR82iH7dvmOp0Ipxj5ayBaGL+ZnRFeCc8tOLVgn3Q=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2020-01-23T20:36:00Z</dcterms:created>
  <dc:creator>User</dc:creator>
</cp:coreProperties>
</file>