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DF" w:rsidRPr="001B1150" w:rsidRDefault="009209DF" w:rsidP="009209DF">
      <w:pPr>
        <w:spacing w:before="120" w:line="276" w:lineRule="auto"/>
        <w:jc w:val="center"/>
        <w:rPr>
          <w:rFonts w:ascii="Calibri" w:hAnsi="Calibri" w:cs="Calibri"/>
          <w:lang w:val="el-GR"/>
        </w:rPr>
      </w:pPr>
      <w:r w:rsidRPr="001B1150">
        <w:rPr>
          <w:rFonts w:ascii="Calibri" w:hAnsi="Calibri" w:cs="Calibri"/>
          <w:b/>
          <w:lang w:val="el-GR"/>
        </w:rPr>
        <w:t>ΠΕΡΙΓΡΑΜΜΑ ΜΑΘΗΜΑΤΟΣ</w:t>
      </w:r>
    </w:p>
    <w:p w:rsidR="009209DF" w:rsidRPr="00D45766" w:rsidRDefault="009209DF" w:rsidP="00D4576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  <w:sz w:val="22"/>
          <w:szCs w:val="22"/>
        </w:rPr>
      </w:pPr>
      <w:r w:rsidRPr="00D45766">
        <w:rPr>
          <w:rFonts w:ascii="Calibri" w:hAnsi="Calibri" w:cs="Calibri"/>
          <w:b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455"/>
        <w:gridCol w:w="351"/>
        <w:gridCol w:w="1371"/>
      </w:tblGrid>
      <w:tr w:rsidR="009209DF" w:rsidRPr="00D45766" w:rsidTr="00820362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9209DF" w:rsidP="00D45766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ΕΠΙΣΤΗΜΩΝ ΑΓΩΓΗΣ</w:t>
            </w:r>
          </w:p>
        </w:tc>
      </w:tr>
      <w:tr w:rsidR="009209DF" w:rsidRPr="00D45766" w:rsidTr="00820362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9209DF" w:rsidP="00D45766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ΠΑΙΔΑΓΩΓΙΚΟ</w:t>
            </w:r>
            <w:r w:rsidR="00A5573E" w:rsidRPr="00D457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ΤΜΗΜΑ</w:t>
            </w: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ΝΗΠΙΑΓΩΓΩΝ</w:t>
            </w:r>
          </w:p>
        </w:tc>
      </w:tr>
      <w:tr w:rsidR="009209DF" w:rsidRPr="00D45766" w:rsidTr="00820362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820362" w:rsidP="00D45766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6ο</w:t>
            </w:r>
          </w:p>
        </w:tc>
      </w:tr>
      <w:tr w:rsidR="009209DF" w:rsidRPr="00D45766" w:rsidTr="00820362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9209DF" w:rsidP="00D45766">
            <w:pPr>
              <w:spacing w:after="80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</w:rPr>
              <w:t>ΠΝΕ 700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ΕΞΑΜΗΝΟ ΣΠΟΥΔΩΝ</w:t>
            </w:r>
          </w:p>
          <w:p w:rsidR="009209DF" w:rsidRPr="00D45766" w:rsidRDefault="009209DF" w:rsidP="00D45766">
            <w:pPr>
              <w:spacing w:after="80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820362" w:rsidP="00D45766">
            <w:pPr>
              <w:spacing w:after="80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Ζ</w:t>
            </w:r>
          </w:p>
        </w:tc>
      </w:tr>
      <w:tr w:rsidR="009209DF" w:rsidRPr="009370D3" w:rsidTr="00820362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DF" w:rsidRPr="00D45766" w:rsidRDefault="009209DF" w:rsidP="00D45766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ΕΛΛΗΝΙΚΗ ΓΛΩΣΣΑ ΚΑΙ ΜΕΣΑ ΜΑΖΙΚΗΣ ΕΠΙΚΟΙΝΩΝΙΑΣ: ΕΚΠΑΙΔΕΥΤΙΚΕΣ ΕΦΑΡΜΟΓΕΣ ΣΤΟ ΝΗΠΙΑΓΩΓΕΙΟ</w:t>
            </w:r>
          </w:p>
        </w:tc>
      </w:tr>
      <w:tr w:rsidR="009209DF" w:rsidRPr="00D45766" w:rsidTr="00820362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9DF" w:rsidRPr="00D45766" w:rsidRDefault="009209DF" w:rsidP="00D45766">
            <w:pPr>
              <w:spacing w:after="80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9DF" w:rsidRPr="00D45766" w:rsidRDefault="009209DF" w:rsidP="00D45766">
            <w:pPr>
              <w:spacing w:after="80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ΕΒΔΟΜΑΔΙΑΙΕΣ</w:t>
            </w: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br/>
              <w:t>ΩΡΕΣ Δ</w:t>
            </w:r>
            <w:r w:rsidRPr="00D45766">
              <w:rPr>
                <w:rFonts w:ascii="Calibri" w:hAnsi="Calibri" w:cs="Calibri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09DF" w:rsidRPr="00D45766" w:rsidRDefault="009209DF" w:rsidP="00D45766">
            <w:pPr>
              <w:spacing w:after="80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9209DF" w:rsidRPr="00D45766" w:rsidTr="00820362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820362" w:rsidP="00D45766">
            <w:pPr>
              <w:spacing w:after="80"/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820362" w:rsidP="00D45766">
            <w:pPr>
              <w:spacing w:after="80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820362" w:rsidP="00D45766">
            <w:pPr>
              <w:spacing w:after="80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</w:p>
        </w:tc>
      </w:tr>
      <w:tr w:rsidR="009209DF" w:rsidRPr="00D45766" w:rsidTr="00820362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ΤΥΠΟΣ ΜΑΘΗΜΑΤΟΣ</w:t>
            </w:r>
          </w:p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D45766" w:rsidP="00D45766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ΕΙΔΙΚΟΥ ΥΠΟΒΑΘΡΟΥ</w:t>
            </w:r>
          </w:p>
        </w:tc>
      </w:tr>
      <w:tr w:rsidR="009209DF" w:rsidRPr="00D45766" w:rsidTr="00820362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D45766" w:rsidP="00D45766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ΟΧΙ</w:t>
            </w:r>
          </w:p>
        </w:tc>
      </w:tr>
      <w:tr w:rsidR="009209DF" w:rsidRPr="009370D3" w:rsidTr="00820362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Γ</w:t>
            </w:r>
            <w:r w:rsidRPr="00D45766">
              <w:rPr>
                <w:rFonts w:ascii="Calibri" w:hAnsi="Calibri" w:cs="Calibri"/>
                <w:b/>
                <w:sz w:val="20"/>
                <w:szCs w:val="20"/>
              </w:rPr>
              <w:t>ΛΩΣΣΑ ΔΙΔΑΣΚΑΛΙΑΣ</w:t>
            </w: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και ΕΞΕΤΑΣΕΩΝ</w:t>
            </w:r>
            <w:r w:rsidRPr="00D4576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D45766" w:rsidP="00D45766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ΕΛΛΗΝΙΚΗ ΓΛΩΣΣΑ ΚΑΙ ΑΓΓΛΙΚΗ ΓΛΩΣΣΑ </w:t>
            </w:r>
          </w:p>
          <w:p w:rsidR="009209DF" w:rsidRPr="00D45766" w:rsidRDefault="00D45766" w:rsidP="00D45766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ΓΛΩΣΣΑ ΕΞΕΤΑΣΕΩΝ: ΕΛΛΗΝΙΚΗ</w:t>
            </w:r>
          </w:p>
        </w:tc>
      </w:tr>
      <w:tr w:rsidR="009209DF" w:rsidRPr="00D45766" w:rsidTr="00820362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D4576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ERASMUS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D45766" w:rsidP="00D45766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ΝΑΙ </w:t>
            </w:r>
          </w:p>
        </w:tc>
      </w:tr>
      <w:tr w:rsidR="009209DF" w:rsidRPr="00D45766" w:rsidTr="00820362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ΗΛΕΚΤΡΟΝΙΚΗ ΣΕΛΙΔΑ ΜΑΘΗΜΑΤΟΣ (</w:t>
            </w:r>
            <w:r w:rsidRPr="00D4576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2" w:rsidRPr="00D45766" w:rsidRDefault="009E05B6" w:rsidP="00D45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205173395"/>
              </w:sdtPr>
              <w:sdtContent>
                <w:r w:rsidR="00820362"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Χρήση</w:t>
                </w:r>
                <w:r w:rsid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 xml:space="preserve"> </w:t>
                </w:r>
                <w:r w:rsidR="00820362"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της πλατφόρμας ασύγχρονης</w:t>
                </w:r>
                <w:r w:rsid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 xml:space="preserve"> </w:t>
                </w:r>
                <w:proofErr w:type="spellStart"/>
                <w:r w:rsidR="00820362"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τηλεκπαίδευσης</w:t>
                </w:r>
                <w:proofErr w:type="spellEnd"/>
                <w:r w:rsid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 xml:space="preserve"> </w:t>
                </w:r>
                <w:r w:rsidR="00820362"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του Πανεπιστημίου</w:t>
                </w:r>
                <w:r w:rsid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 xml:space="preserve"> </w:t>
                </w:r>
                <w:r w:rsidR="00820362"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Ιωαννίνων</w:t>
                </w:r>
              </w:sdtContent>
            </w:sdt>
          </w:p>
          <w:sdt>
            <w:sdtPr>
              <w:rPr>
                <w:sz w:val="20"/>
                <w:szCs w:val="20"/>
              </w:rPr>
              <w:tag w:val="goog_rdk_72"/>
              <w:id w:val="1542168395"/>
            </w:sdtPr>
            <w:sdtContent>
              <w:p w:rsidR="009209DF" w:rsidRPr="00D45766" w:rsidRDefault="00820362" w:rsidP="00D45766">
                <w:pPr>
                  <w:spacing w:after="80"/>
                  <w:rPr>
                    <w:rFonts w:ascii="Calibri" w:hAnsi="Calibri" w:cs="Calibri"/>
                    <w:sz w:val="20"/>
                    <w:szCs w:val="20"/>
                    <w:lang w:val="el-GR"/>
                  </w:rPr>
                </w:pPr>
                <w:r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http</w:t>
                </w:r>
                <w:r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://</w:t>
                </w:r>
                <w:proofErr w:type="spellStart"/>
                <w:r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ecourse</w:t>
                </w:r>
                <w:proofErr w:type="spellEnd"/>
                <w:r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.</w:t>
                </w:r>
                <w:proofErr w:type="spellStart"/>
                <w:r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uoi</w:t>
                </w:r>
                <w:proofErr w:type="spellEnd"/>
                <w:r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>.</w:t>
                </w:r>
                <w:proofErr w:type="spellStart"/>
                <w:r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gr</w:t>
                </w:r>
                <w:proofErr w:type="spellEnd"/>
                <w:r w:rsidRPr="00D45766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l-GR"/>
                  </w:rPr>
                  <w:t xml:space="preserve"> </w:t>
                </w:r>
              </w:p>
            </w:sdtContent>
          </w:sdt>
        </w:tc>
      </w:tr>
    </w:tbl>
    <w:p w:rsidR="009209DF" w:rsidRPr="003C112E" w:rsidRDefault="009209DF" w:rsidP="009209DF">
      <w:pPr>
        <w:rPr>
          <w:rFonts w:ascii="Calibri" w:hAnsi="Calibri" w:cs="Calibri"/>
          <w:lang w:val="el-GR"/>
        </w:rPr>
      </w:pPr>
    </w:p>
    <w:p w:rsidR="009209DF" w:rsidRPr="00D45766" w:rsidRDefault="009209DF" w:rsidP="00D4576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  <w:sz w:val="22"/>
          <w:szCs w:val="22"/>
        </w:rPr>
      </w:pPr>
      <w:r w:rsidRPr="00D45766">
        <w:rPr>
          <w:rFonts w:ascii="Calibri" w:hAnsi="Calibri" w:cs="Calibri"/>
          <w:b/>
          <w:sz w:val="22"/>
          <w:szCs w:val="22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209DF" w:rsidRPr="00D45766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209DF" w:rsidRPr="009370D3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9209DF" w:rsidP="00D45766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u w:val="single"/>
                <w:lang w:val="el-GR" w:eastAsia="el-GR"/>
              </w:rPr>
              <w:t>Ως προς την κατάκτηση των γνώσεων: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Συνειδητοποιούν την ιδεολογική και εμπορευματική λειτουργία της γλώσσας στις ποικίλες χρήσεις της στο δημόσιο επίπεδο.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Αναγνωρίζουν τις επιδράσεις της γλώσσας των ΜΜΕ στο γλωσσικό ρεπερτόριο των αποδεκτών.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Εκπαιδεύονται σε σύγχρονα ζητήματα αλφαβητισμού των ΜΜΕ και επικοινωνιακής αγωγής, συμβάλλοντας στη διαμόρφωση κριτικού πνεύματος από την προσχολική και </w:t>
            </w:r>
            <w:proofErr w:type="spellStart"/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>πρωτοσχολική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 ηλικία απέναντι στα διάφορα είδη δημόσιου λόγου.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Μαθαίνουν να λειτουργούν ως κριτικοί αποδέκτες και ενεργοί </w:t>
            </w:r>
            <w:proofErr w:type="spellStart"/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>επιτελεστές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 της επικοινωνίας. </w:t>
            </w:r>
          </w:p>
          <w:p w:rsidR="009209DF" w:rsidRPr="00D45766" w:rsidRDefault="009209DF" w:rsidP="00D45766">
            <w:pPr>
              <w:spacing w:after="80"/>
              <w:jc w:val="both"/>
              <w:rPr>
                <w:rFonts w:ascii="Calibri" w:hAnsi="Calibri" w:cs="Calibri"/>
                <w:bCs/>
                <w:sz w:val="20"/>
                <w:szCs w:val="20"/>
                <w:u w:val="single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u w:val="single"/>
                <w:lang w:val="el-GR" w:eastAsia="el-GR"/>
              </w:rPr>
              <w:t>Ως προς την απόκτηση ικανοτήτων: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Είναι σε θέση να εντάσσουν και να αξιοποιούν στη διδασκαλία των γλωσσικών μαθημάτων υλικό που αντλούν από τα μέσα μαζικής επικοινωνίας.  Εκμεταλλεύονται δημιουργικά το αυθεντικό γλωσσικό υλικό.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Αναπτύσσουν την κριτική ικανότητα σε σχέση με τους κοινωνικοπολιτικούς συμβολισμούς των λόγων που εκπέμπονται από τα ΜΜΕ.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Είναι σε θέση να λειτουργούν ως ενεργοί διαμορφωτές της επικοινωνίας (performers), εγκαταλείποντας τον περιοριστικό ρόλο του παθητικού αποδέκτη. </w:t>
            </w:r>
          </w:p>
          <w:p w:rsidR="009209DF" w:rsidRPr="00D45766" w:rsidRDefault="009209DF" w:rsidP="00D45766">
            <w:pPr>
              <w:spacing w:after="80"/>
              <w:jc w:val="both"/>
              <w:rPr>
                <w:rFonts w:ascii="Calibri" w:hAnsi="Calibri" w:cs="Calibri"/>
                <w:bCs/>
                <w:sz w:val="20"/>
                <w:szCs w:val="20"/>
                <w:u w:val="single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u w:val="single"/>
                <w:lang w:val="el-GR" w:eastAsia="el-GR"/>
              </w:rPr>
              <w:lastRenderedPageBreak/>
              <w:t>Ως προς την απόκτηση δεξιοτήτων: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Καλλιεργούν τη δεξιότητα της αναγνώρισης και αποκάλυψης της διαφημιστικής ευρηματικότητας η οποία έχει ως στόχο της την παιδική ηλικία.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Εμπλουτίζουν την επικοινωνιακή δεξιότητα, αξιοποιώντας καλές πρακτικές από μερίδα των μέσων επικοινωνίας.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Καλλιεργούν τη δεξιότητα της αξιοποίησης των τεχνολογιών για τη διδασκαλία των γλωσσικών μαθημάτων. </w:t>
            </w:r>
          </w:p>
        </w:tc>
      </w:tr>
      <w:tr w:rsidR="009209DF" w:rsidRPr="00D45766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lastRenderedPageBreak/>
              <w:t>Γενικές Ικανότητες</w:t>
            </w:r>
          </w:p>
        </w:tc>
      </w:tr>
      <w:tr w:rsidR="009209DF" w:rsidRPr="009370D3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Αναζήτηση, ανάλυση και σύνθεση δεδομένων και πληροφοριών, με τη χρήση και των απαραίτητων τεχνολογιών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Προσαρμογή σε νέες καταστάσεις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Λήψη αποφάσεων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Αυτόνομη εργασία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Ομαδική εργασία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Εργασία σε διεθνές περιβάλλον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Εργασία σε διεπιστημονικό περιβάλλον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Παράγωγή νέων ερευνητικών ιδεών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Επίδειξη κοινωνικής, επαγγελματικής και ηθικής υπευθυνότητας και ευαισθησίας σε θέματα φύλου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Άσκηση κριτικής και αυτοκριτικής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4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Προαγωγή της ελεύθερης, δημιουργικής και επαγωγικής σκέψης</w:t>
            </w:r>
          </w:p>
        </w:tc>
      </w:tr>
    </w:tbl>
    <w:p w:rsidR="00D45766" w:rsidRPr="009370D3" w:rsidRDefault="00D45766" w:rsidP="00D45766">
      <w:pPr>
        <w:widowControl w:val="0"/>
        <w:autoSpaceDE w:val="0"/>
        <w:autoSpaceDN w:val="0"/>
        <w:adjustRightInd w:val="0"/>
        <w:spacing w:before="120" w:after="200" w:line="276" w:lineRule="auto"/>
        <w:ind w:left="360"/>
        <w:rPr>
          <w:rFonts w:ascii="Calibri" w:hAnsi="Calibri" w:cs="Calibri"/>
          <w:b/>
          <w:sz w:val="22"/>
          <w:szCs w:val="22"/>
          <w:lang w:val="el-GR"/>
        </w:rPr>
      </w:pPr>
    </w:p>
    <w:p w:rsidR="009209DF" w:rsidRPr="00D45766" w:rsidRDefault="009209DF" w:rsidP="00D4576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  <w:sz w:val="22"/>
          <w:szCs w:val="22"/>
        </w:rPr>
      </w:pPr>
      <w:r w:rsidRPr="00D45766">
        <w:rPr>
          <w:rFonts w:ascii="Calibri" w:hAnsi="Calibri" w:cs="Calibri"/>
          <w:b/>
          <w:sz w:val="22"/>
          <w:szCs w:val="22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209DF" w:rsidRPr="009370D3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0B048E" w:rsidRDefault="009209DF" w:rsidP="000B048E">
            <w:pPr>
              <w:pStyle w:val="4"/>
              <w:spacing w:before="0" w:after="8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0B048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Στο πλαίσιο του μαθήματος γίνεται μία συστηματική περιγραφή, ερμηνεία και αξιολόγηση των περιεχομένων των ΜΜΕ (γραμματική και συντακτικό των τηλεοπτικών εκπομπών, εκμάθηση γραπτών, οπτικών και προφορικών κωδίκων κ.ά.). Επιπλέον, προσδιορίζεται η αγωγή στα ΜΜΕ ως κριτική αγωγή και συνδέεται με την έννοια της ενίσχυσης των γνωστικών και κριτικών δεξιοτήτων των εκπαιδευτικών και των νηπίων. Συγκεκριμένα, παρουσιάζονται και αναλύονται τα ακόλουθα κεφάλαια:</w:t>
            </w:r>
          </w:p>
          <w:p w:rsidR="009209DF" w:rsidRPr="00D45766" w:rsidRDefault="009209DF" w:rsidP="000B048E">
            <w:pPr>
              <w:pStyle w:val="4"/>
              <w:numPr>
                <w:ilvl w:val="0"/>
                <w:numId w:val="9"/>
              </w:numPr>
              <w:spacing w:before="0" w:after="80"/>
              <w:ind w:left="567" w:hanging="283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45766">
              <w:rPr>
                <w:rFonts w:ascii="Calibri" w:hAnsi="Calibri" w:cs="Calibri"/>
                <w:b w:val="0"/>
                <w:sz w:val="20"/>
                <w:szCs w:val="20"/>
              </w:rPr>
              <w:t>Μέσα Μαζικής Επικοινωνίας: ορισμός, συνοπτική βιβλιογραφική επισκόπηση.</w:t>
            </w:r>
          </w:p>
          <w:p w:rsidR="009209DF" w:rsidRPr="00D45766" w:rsidRDefault="009209DF" w:rsidP="000B048E">
            <w:pPr>
              <w:pStyle w:val="4"/>
              <w:numPr>
                <w:ilvl w:val="0"/>
                <w:numId w:val="9"/>
              </w:numPr>
              <w:spacing w:before="0" w:after="80"/>
              <w:ind w:left="567" w:hanging="283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45766">
              <w:rPr>
                <w:rFonts w:ascii="Calibri" w:hAnsi="Calibri" w:cs="Calibri"/>
                <w:b w:val="0"/>
                <w:sz w:val="20"/>
                <w:szCs w:val="20"/>
              </w:rPr>
              <w:t>Τα κείμενα των ΜΜΕ και η κριτική ανάλυσή τους.</w:t>
            </w:r>
          </w:p>
          <w:p w:rsidR="009209DF" w:rsidRPr="000B048E" w:rsidRDefault="009209DF" w:rsidP="000B048E">
            <w:pPr>
              <w:pStyle w:val="a4"/>
              <w:numPr>
                <w:ilvl w:val="0"/>
                <w:numId w:val="9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B048E">
              <w:rPr>
                <w:rFonts w:ascii="Calibri" w:hAnsi="Calibri" w:cs="Calibri"/>
                <w:sz w:val="20"/>
                <w:szCs w:val="20"/>
                <w:lang w:val="el-GR"/>
              </w:rPr>
              <w:t>Η στάση «υψηλής εικονικής ευμένειας» και οι ρόλοι των πομπών και των αποδεκτών.</w:t>
            </w:r>
          </w:p>
          <w:p w:rsidR="009209DF" w:rsidRPr="000B048E" w:rsidRDefault="009209DF" w:rsidP="000B048E">
            <w:pPr>
              <w:pStyle w:val="a4"/>
              <w:numPr>
                <w:ilvl w:val="0"/>
                <w:numId w:val="9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B048E">
              <w:rPr>
                <w:rFonts w:ascii="Calibri" w:hAnsi="Calibri" w:cs="Calibri"/>
                <w:sz w:val="20"/>
                <w:szCs w:val="20"/>
                <w:lang w:val="el-GR"/>
              </w:rPr>
              <w:t>Βασικές αρχές της επικοινωνιακής εκπαίδευσης.</w:t>
            </w:r>
          </w:p>
          <w:p w:rsidR="009209DF" w:rsidRPr="000B048E" w:rsidRDefault="009209DF" w:rsidP="000B048E">
            <w:pPr>
              <w:pStyle w:val="a4"/>
              <w:numPr>
                <w:ilvl w:val="0"/>
                <w:numId w:val="9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B048E">
              <w:rPr>
                <w:rFonts w:ascii="Calibri" w:hAnsi="Calibri" w:cs="Calibri"/>
                <w:sz w:val="20"/>
                <w:szCs w:val="20"/>
                <w:lang w:val="el-GR"/>
              </w:rPr>
              <w:t>Ο αλφαβητισμός στα ΜΜΕ.</w:t>
            </w:r>
          </w:p>
          <w:p w:rsidR="009209DF" w:rsidRPr="000B048E" w:rsidRDefault="009209DF" w:rsidP="000B048E">
            <w:pPr>
              <w:pStyle w:val="a4"/>
              <w:numPr>
                <w:ilvl w:val="0"/>
                <w:numId w:val="9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B048E">
              <w:rPr>
                <w:rFonts w:ascii="Calibri" w:hAnsi="Calibri" w:cs="Calibri"/>
                <w:sz w:val="20"/>
                <w:szCs w:val="20"/>
                <w:lang w:val="el-GR"/>
              </w:rPr>
              <w:t>Το κίνημα αγωγής στη χρήση των ΜΜΕ και η σχέση του με την εκπαιδευτική διαδικασία.</w:t>
            </w:r>
          </w:p>
          <w:p w:rsidR="009209DF" w:rsidRPr="000B048E" w:rsidRDefault="009209DF" w:rsidP="000B048E">
            <w:pPr>
              <w:pStyle w:val="a4"/>
              <w:numPr>
                <w:ilvl w:val="0"/>
                <w:numId w:val="9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B048E">
              <w:rPr>
                <w:rFonts w:ascii="Calibri" w:hAnsi="Calibri" w:cs="Calibri"/>
                <w:sz w:val="20"/>
                <w:szCs w:val="20"/>
                <w:lang w:val="el-GR"/>
              </w:rPr>
              <w:t>Η επίδραση των προγραμμάτων των μέσων στη συγκρότηση των κοινωνικών/ γλωσσικών ταυτοτήτων των νηπίων.</w:t>
            </w:r>
          </w:p>
          <w:p w:rsidR="009209DF" w:rsidRPr="000B048E" w:rsidRDefault="009209DF" w:rsidP="000B048E">
            <w:pPr>
              <w:pStyle w:val="a4"/>
              <w:numPr>
                <w:ilvl w:val="0"/>
                <w:numId w:val="9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B048E">
              <w:rPr>
                <w:rFonts w:ascii="Calibri" w:hAnsi="Calibri" w:cs="Calibri"/>
                <w:sz w:val="20"/>
                <w:szCs w:val="20"/>
                <w:lang w:val="el-GR"/>
              </w:rPr>
              <w:t>Η αξιοποίηση της γλώσσας των ΜΜΕ στην εκπαιδευτική διαδικασία – Η χρήση του αυθεντικού υλικού στο Νηπιαγωγείο.</w:t>
            </w:r>
          </w:p>
          <w:p w:rsidR="009209DF" w:rsidRPr="000B048E" w:rsidRDefault="009209DF" w:rsidP="000B048E">
            <w:pPr>
              <w:pStyle w:val="a4"/>
              <w:numPr>
                <w:ilvl w:val="0"/>
                <w:numId w:val="9"/>
              </w:numPr>
              <w:spacing w:after="80"/>
              <w:ind w:left="567" w:hanging="283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B048E">
              <w:rPr>
                <w:rFonts w:ascii="Calibri" w:hAnsi="Calibri" w:cs="Calibri"/>
                <w:sz w:val="20"/>
                <w:szCs w:val="20"/>
                <w:lang w:val="el-GR"/>
              </w:rPr>
              <w:t>Προτεινόμενες εκπαιδευτικές εφαρμογές της γλώσσας των μέσων.</w:t>
            </w:r>
          </w:p>
          <w:p w:rsidR="009209DF" w:rsidRPr="000B048E" w:rsidRDefault="009209DF" w:rsidP="000B048E">
            <w:pPr>
              <w:pStyle w:val="a4"/>
              <w:numPr>
                <w:ilvl w:val="0"/>
                <w:numId w:val="9"/>
              </w:numPr>
              <w:spacing w:after="80"/>
              <w:ind w:left="567" w:hanging="283"/>
              <w:jc w:val="both"/>
              <w:rPr>
                <w:rFonts w:ascii="Calibri" w:hAnsi="Calibri" w:cs="Calibri"/>
                <w:lang w:val="el-GR"/>
              </w:rPr>
            </w:pPr>
            <w:r w:rsidRPr="000B048E">
              <w:rPr>
                <w:rFonts w:ascii="Calibri" w:hAnsi="Calibri" w:cs="Calibri"/>
                <w:sz w:val="20"/>
                <w:szCs w:val="20"/>
                <w:lang w:val="el-GR"/>
              </w:rPr>
              <w:t>Τα παιδιά στα «</w:t>
            </w:r>
            <w:proofErr w:type="spellStart"/>
            <w:r w:rsidRPr="000B048E">
              <w:rPr>
                <w:rFonts w:ascii="Calibri" w:hAnsi="Calibri" w:cs="Calibri"/>
                <w:sz w:val="20"/>
                <w:szCs w:val="20"/>
                <w:lang w:val="el-GR"/>
              </w:rPr>
              <w:t>ριάλιτι</w:t>
            </w:r>
            <w:proofErr w:type="spellEnd"/>
            <w:r w:rsidRPr="000B048E">
              <w:rPr>
                <w:rFonts w:ascii="Calibri" w:hAnsi="Calibri" w:cs="Calibri"/>
                <w:sz w:val="20"/>
                <w:szCs w:val="20"/>
                <w:lang w:val="el-GR"/>
              </w:rPr>
              <w:t>» - Η προστασία της παιδικής ηλικίας από τις επιπτώσεις των ΜΜΕ.</w:t>
            </w:r>
            <w:r w:rsidR="00D45766" w:rsidRPr="000B048E">
              <w:rPr>
                <w:rFonts w:ascii="Calibri" w:hAnsi="Calibri" w:cs="Calibri"/>
                <w:lang w:val="el-GR"/>
              </w:rPr>
              <w:t xml:space="preserve"> </w:t>
            </w:r>
          </w:p>
        </w:tc>
      </w:tr>
    </w:tbl>
    <w:p w:rsidR="00D45766" w:rsidRDefault="00D45766" w:rsidP="009209DF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Calibri"/>
          <w:b/>
          <w:lang w:val="el-GR"/>
        </w:rPr>
      </w:pPr>
    </w:p>
    <w:p w:rsidR="009209DF" w:rsidRPr="00D45766" w:rsidRDefault="009209DF" w:rsidP="00D4576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  <w:sz w:val="22"/>
          <w:szCs w:val="22"/>
          <w:lang w:val="el-GR"/>
        </w:rPr>
      </w:pPr>
      <w:r w:rsidRPr="00D45766">
        <w:rPr>
          <w:rFonts w:ascii="Calibri" w:hAnsi="Calibri" w:cs="Calibri"/>
          <w:b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209DF" w:rsidRPr="00D45766" w:rsidTr="00820362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ΤΡΟΠΟΣ ΠΑΡΑΔΟΣΗΣ</w:t>
            </w:r>
            <w:r w:rsidRPr="00D4576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E" w:rsidRPr="00D45766" w:rsidRDefault="009209DF" w:rsidP="00D45766">
            <w:pPr>
              <w:pStyle w:val="a4"/>
              <w:numPr>
                <w:ilvl w:val="0"/>
                <w:numId w:val="5"/>
              </w:numPr>
              <w:spacing w:after="80"/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  <w:t>Πρόσωπο με πρόσωπο συναντήσεις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5"/>
              </w:numPr>
              <w:spacing w:after="80"/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  <w:t>Εξ αποστάσεως εκπαίδευση</w:t>
            </w:r>
          </w:p>
        </w:tc>
      </w:tr>
      <w:tr w:rsidR="009209DF" w:rsidRPr="00D45766" w:rsidTr="00820362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D4576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9209DF" w:rsidP="009370D3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 xml:space="preserve">Χρήση της πλατφόρμας ασύγχρονης </w:t>
            </w:r>
            <w:proofErr w:type="spellStart"/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τηλεκπαίδευσης</w:t>
            </w:r>
            <w:proofErr w:type="spellEnd"/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του </w:t>
            </w: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>Πανεπιστημίου Ιωαννίνων</w:t>
            </w:r>
            <w:r w:rsidR="009370D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D45766">
              <w:rPr>
                <w:rFonts w:asciiTheme="minorHAnsi" w:hAnsiTheme="minorHAnsi" w:cstheme="minorHAnsi"/>
                <w:sz w:val="20"/>
                <w:szCs w:val="20"/>
              </w:rPr>
              <w:t>http</w:t>
            </w: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://</w:t>
            </w:r>
            <w:r w:rsidRPr="00D45766">
              <w:rPr>
                <w:rFonts w:asciiTheme="minorHAnsi" w:hAnsiTheme="minorHAnsi" w:cstheme="minorHAnsi"/>
                <w:sz w:val="20"/>
                <w:szCs w:val="20"/>
              </w:rPr>
              <w:t>ecourse</w:t>
            </w: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Pr="00D45766">
              <w:rPr>
                <w:rFonts w:asciiTheme="minorHAnsi" w:hAnsiTheme="minorHAnsi" w:cstheme="minorHAnsi"/>
                <w:sz w:val="20"/>
                <w:szCs w:val="20"/>
              </w:rPr>
              <w:t>uoi</w:t>
            </w: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Pr="00D45766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</w:p>
        </w:tc>
      </w:tr>
      <w:tr w:rsidR="009209DF" w:rsidRPr="00D45766" w:rsidTr="00820362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209DF" w:rsidRPr="00D45766" w:rsidRDefault="009209DF" w:rsidP="00D4576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lastRenderedPageBreak/>
              <w:t>ΟΡΓΑΝΩΣΗ ΔΙΔΑΣΚΑΛΙΑΣ</w:t>
            </w:r>
          </w:p>
          <w:p w:rsidR="009209DF" w:rsidRPr="00D45766" w:rsidRDefault="009209DF" w:rsidP="00D45766">
            <w:p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2467"/>
              <w:gridCol w:w="2468"/>
            </w:tblGrid>
            <w:tr w:rsidR="00820362" w:rsidRPr="00D45766" w:rsidTr="00560C3B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vAlign w:val="center"/>
                </w:tcPr>
                <w:p w:rsidR="00820362" w:rsidRPr="00D45766" w:rsidRDefault="009E05B6" w:rsidP="00D45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jc w:val="center"/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g w:val="goog_rdk_126"/>
                      <w:id w:val="-1634553693"/>
                    </w:sdtPr>
                    <w:sdtContent>
                      <w:proofErr w:type="spellStart"/>
                      <w:r w:rsidR="00820362" w:rsidRPr="00D45766">
                        <w:rPr>
                          <w:rFonts w:asciiTheme="minorHAnsi" w:eastAsia="Calibri" w:hAnsiTheme="minorHAnsi"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>Δραστηριότητα</w:t>
                      </w:r>
                      <w:proofErr w:type="spellEnd"/>
                    </w:sdtContent>
                  </w:sdt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vAlign w:val="center"/>
                </w:tc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27"/>
                    <w:id w:val="-1327052854"/>
                  </w:sdtPr>
                  <w:sdtContent>
                    <w:p w:rsidR="00820362" w:rsidRPr="00D45766" w:rsidRDefault="00820362" w:rsidP="00D4576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80"/>
                        <w:jc w:val="center"/>
                        <w:rPr>
                          <w:rFonts w:asciiTheme="minorHAnsi" w:eastAsia="Calibr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D45766">
                        <w:rPr>
                          <w:rFonts w:asciiTheme="minorHAnsi" w:eastAsia="Calibri" w:hAnsiTheme="minorHAnsi"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>ΦόρτοςΕργασίας</w:t>
                      </w:r>
                      <w:proofErr w:type="spellEnd"/>
                      <w:r w:rsidRPr="00D45766">
                        <w:rPr>
                          <w:rFonts w:asciiTheme="minorHAnsi" w:eastAsia="Calibri" w:hAnsiTheme="minorHAnsi"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766">
                        <w:rPr>
                          <w:rFonts w:asciiTheme="minorHAnsi" w:eastAsia="Calibri" w:hAnsiTheme="minorHAnsi" w:cstheme="minorHAnsi"/>
                          <w:b/>
                          <w:i/>
                          <w:color w:val="000000"/>
                          <w:sz w:val="20"/>
                          <w:szCs w:val="20"/>
                        </w:rPr>
                        <w:t>Εξαμήνου</w:t>
                      </w:r>
                      <w:proofErr w:type="spellEnd"/>
                    </w:p>
                  </w:sdtContent>
                </w:sdt>
              </w:tc>
            </w:tr>
            <w:bookmarkStart w:id="0" w:name="_GoBack" w:colFirst="0" w:colLast="1"/>
            <w:tr w:rsidR="000470DD" w:rsidRPr="00D45766" w:rsidTr="00560C3B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0DD" w:rsidRPr="00D45766" w:rsidRDefault="009E05B6" w:rsidP="00D45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g w:val="goog_rdk_128"/>
                      <w:id w:val="76028130"/>
                    </w:sdtPr>
                    <w:sdtContent>
                      <w:r w:rsidR="000470DD" w:rsidRPr="00D45766">
                        <w:rPr>
                          <w:rFonts w:asciiTheme="minorHAnsi" w:eastAsia="Calibri" w:hAnsiTheme="minorHAnsi" w:cstheme="minorHAnsi"/>
                          <w:color w:val="000000"/>
                          <w:sz w:val="20"/>
                          <w:szCs w:val="20"/>
                          <w:lang w:val="el-GR"/>
                        </w:rPr>
                        <w:t>Παρακολούθηση διαλέξεων</w:t>
                      </w:r>
                    </w:sdtContent>
                  </w:sdt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29"/>
                    <w:id w:val="-441462416"/>
                  </w:sdtPr>
                  <w:sdtContent>
                    <w:p w:rsidR="000470DD" w:rsidRPr="00D45766" w:rsidRDefault="000470DD" w:rsidP="00D4576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80"/>
                        <w:jc w:val="center"/>
                        <w:rPr>
                          <w:rFonts w:asciiTheme="minorHAnsi" w:eastAsia="Calibr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  <w:r w:rsidRPr="00D45766">
                        <w:rPr>
                          <w:rFonts w:asciiTheme="minorHAnsi" w:eastAsia="Calibri" w:hAnsiTheme="minorHAnsi" w:cstheme="minorHAnsi"/>
                          <w:color w:val="002060"/>
                          <w:sz w:val="20"/>
                          <w:szCs w:val="20"/>
                          <w:lang w:val="el-GR"/>
                        </w:rPr>
                        <w:t>39</w:t>
                      </w:r>
                    </w:p>
                  </w:sdtContent>
                </w:sdt>
              </w:tc>
            </w:tr>
            <w:tr w:rsidR="000470DD" w:rsidRPr="00D45766" w:rsidTr="00C17CA2">
              <w:trPr>
                <w:trHeight w:val="325"/>
              </w:trPr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0DD" w:rsidRPr="00D45766" w:rsidRDefault="000470DD" w:rsidP="00D45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rPr>
                      <w:rFonts w:asciiTheme="minorHAnsi" w:eastAsia="Calibri" w:hAnsiTheme="minorHAnsi" w:cstheme="minorHAnsi"/>
                      <w:color w:val="000000"/>
                      <w:sz w:val="20"/>
                      <w:szCs w:val="20"/>
                    </w:rPr>
                  </w:pPr>
                  <w:r w:rsidRPr="00D45766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Εκπόνηση ομαδικών εργασιών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0DD" w:rsidRPr="00D45766" w:rsidRDefault="000470DD" w:rsidP="00D45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jc w:val="center"/>
                    <w:rPr>
                      <w:rFonts w:asciiTheme="minorHAnsi" w:eastAsia="Calibri" w:hAnsiTheme="minorHAnsi" w:cstheme="minorHAnsi"/>
                      <w:color w:val="002060"/>
                      <w:sz w:val="20"/>
                      <w:szCs w:val="20"/>
                    </w:rPr>
                  </w:pPr>
                  <w:r w:rsidRPr="00D45766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40</w:t>
                  </w:r>
                </w:p>
              </w:tc>
            </w:tr>
            <w:tr w:rsidR="000470DD" w:rsidRPr="00D45766" w:rsidTr="00C17CA2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0DD" w:rsidRPr="00D45766" w:rsidRDefault="000470DD" w:rsidP="00D45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45766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Προετοιμασία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0DD" w:rsidRPr="00D45766" w:rsidRDefault="000470DD" w:rsidP="00D45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45766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26</w:t>
                  </w:r>
                </w:p>
              </w:tc>
            </w:tr>
            <w:tr w:rsidR="000470DD" w:rsidRPr="00D45766" w:rsidTr="00C17CA2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0DD" w:rsidRPr="00D45766" w:rsidRDefault="000470DD" w:rsidP="00D45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45766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Συναντήσεις με το διδάσκοντα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0DD" w:rsidRPr="00D45766" w:rsidRDefault="000470DD" w:rsidP="00D45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45766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5</w:t>
                  </w:r>
                </w:p>
              </w:tc>
            </w:tr>
            <w:tr w:rsidR="000470DD" w:rsidRPr="00D45766" w:rsidTr="00560C3B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0DD" w:rsidRPr="00D45766" w:rsidRDefault="009E05B6" w:rsidP="00D457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g w:val="goog_rdk_130"/>
                      <w:id w:val="815527417"/>
                    </w:sdtPr>
                    <w:sdtContent>
                      <w:proofErr w:type="spellStart"/>
                      <w:r w:rsidR="000470DD" w:rsidRPr="00D45766">
                        <w:rPr>
                          <w:rFonts w:asciiTheme="minorHAnsi" w:eastAsia="Calibri" w:hAnsiTheme="minorHAnsi" w:cstheme="minorHAnsi"/>
                          <w:color w:val="000000"/>
                          <w:sz w:val="20"/>
                          <w:szCs w:val="20"/>
                        </w:rPr>
                        <w:t>Σύνολο</w:t>
                      </w:r>
                      <w:proofErr w:type="spellEnd"/>
                      <w:r w:rsidR="000470DD" w:rsidRPr="00D45766">
                        <w:rPr>
                          <w:rFonts w:asciiTheme="minorHAnsi" w:eastAsia="Calibr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470DD" w:rsidRPr="00D45766">
                        <w:rPr>
                          <w:rFonts w:asciiTheme="minorHAnsi" w:eastAsia="Calibri" w:hAnsiTheme="minorHAnsi" w:cstheme="minorHAnsi"/>
                          <w:color w:val="000000"/>
                          <w:sz w:val="20"/>
                          <w:szCs w:val="20"/>
                        </w:rPr>
                        <w:t>Μαθήματος</w:t>
                      </w:r>
                      <w:proofErr w:type="spellEnd"/>
                    </w:sdtContent>
                  </w:sdt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31"/>
                    <w:id w:val="-800463613"/>
                  </w:sdtPr>
                  <w:sdtContent>
                    <w:p w:rsidR="000470DD" w:rsidRPr="00D45766" w:rsidRDefault="000470DD" w:rsidP="00D4576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8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370D3">
                        <w:rPr>
                          <w:rFonts w:asciiTheme="minorHAnsi" w:eastAsia="Calibr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110</w:t>
                      </w:r>
                    </w:p>
                  </w:sdtContent>
                </w:sdt>
              </w:tc>
            </w:tr>
            <w:bookmarkEnd w:id="0"/>
          </w:tbl>
          <w:p w:rsidR="009209DF" w:rsidRPr="00D45766" w:rsidRDefault="009209DF" w:rsidP="00D45766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09DF" w:rsidRPr="009370D3" w:rsidTr="00820362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9209DF" w:rsidP="00D45766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209DF" w:rsidRPr="00D45766" w:rsidRDefault="009209DF" w:rsidP="00D45766">
            <w:p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9209DF" w:rsidP="00D45766">
            <w:pPr>
              <w:pStyle w:val="a4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Γλώσσα αξιολόγησης: Ελληνική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Συμμετοχή σε γραπτή εξέταση με ερωτήσεις ανάπτυξης δοκιμίων. 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Γραπτή εργασία με (κατά προτίμηση) ερευνητικό περιεχόμενο και παρουσίασή της στο μάθημα.Συμμετοχικό </w:t>
            </w:r>
            <w:r w:rsidRPr="00D45766"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(20%).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Σύνταξη </w:t>
            </w:r>
            <w:proofErr w:type="spellStart"/>
            <w:r w:rsidRPr="00D45766">
              <w:rPr>
                <w:rFonts w:asciiTheme="minorHAnsi" w:hAnsiTheme="minorHAnsi" w:cstheme="minorHAnsi"/>
                <w:sz w:val="20"/>
                <w:szCs w:val="20"/>
              </w:rPr>
              <w:t>reportpapers</w:t>
            </w:r>
            <w:proofErr w:type="spellEnd"/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μετά από παρακολούθηση παράλληλων συμποσίων ή σεμιναρίων με προσκεκλημένους ομιλητές κατά τη διάρκεια του εξαμήνου.</w:t>
            </w:r>
          </w:p>
          <w:p w:rsidR="009209DF" w:rsidRPr="00D45766" w:rsidRDefault="009209DF" w:rsidP="00D45766">
            <w:pPr>
              <w:pStyle w:val="a4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Ερευνητική εργασία (για φοιτητές </w:t>
            </w:r>
            <w:r w:rsidRPr="00D45766">
              <w:rPr>
                <w:rFonts w:asciiTheme="minorHAnsi" w:hAnsiTheme="minorHAnsi" w:cstheme="minorHAnsi"/>
                <w:sz w:val="20"/>
                <w:szCs w:val="20"/>
              </w:rPr>
              <w:t>ERASMUS</w:t>
            </w:r>
            <w:r w:rsidRPr="00D4576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 100%</w:t>
            </w:r>
          </w:p>
        </w:tc>
      </w:tr>
    </w:tbl>
    <w:p w:rsidR="009370D3" w:rsidRDefault="009370D3" w:rsidP="009370D3">
      <w:pPr>
        <w:pStyle w:val="a4"/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  <w:sz w:val="22"/>
          <w:szCs w:val="22"/>
          <w:lang w:val="el-GR"/>
        </w:rPr>
      </w:pPr>
    </w:p>
    <w:p w:rsidR="009209DF" w:rsidRPr="00D45766" w:rsidRDefault="009209DF" w:rsidP="00D4576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rPr>
          <w:rFonts w:ascii="Calibri" w:hAnsi="Calibri" w:cs="Calibri"/>
          <w:b/>
          <w:sz w:val="22"/>
          <w:szCs w:val="22"/>
          <w:lang w:val="el-GR"/>
        </w:rPr>
      </w:pPr>
      <w:r w:rsidRPr="00D45766">
        <w:rPr>
          <w:rFonts w:ascii="Calibri" w:hAnsi="Calibri" w:cs="Calibri"/>
          <w:b/>
          <w:sz w:val="22"/>
          <w:szCs w:val="22"/>
          <w:lang w:val="el-GR"/>
        </w:rPr>
        <w:t>ΣΥΝΙΣΤΩΜΕΝΗ-ΒΙΒΛΙΟΓΡΑΦΙΑ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209DF" w:rsidRPr="003B592A" w:rsidTr="00D7373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DF" w:rsidRPr="00D45766" w:rsidRDefault="009209DF" w:rsidP="00D45766">
            <w:pPr>
              <w:spacing w:after="80"/>
              <w:ind w:left="284" w:hanging="284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proofErr w:type="spellStart"/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Τσιτσανούδη</w:t>
            </w:r>
            <w:proofErr w:type="spellEnd"/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 - </w:t>
            </w:r>
            <w:proofErr w:type="spellStart"/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Μαλλίδη</w:t>
            </w:r>
            <w:proofErr w:type="spellEnd"/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, Ν. (2011). </w:t>
            </w:r>
            <w:r w:rsidRPr="00D45766">
              <w:rPr>
                <w:rFonts w:ascii="Calibri" w:hAnsi="Calibri" w:cs="Calibri"/>
                <w:bCs/>
                <w:i/>
                <w:sz w:val="20"/>
                <w:szCs w:val="20"/>
                <w:lang w:val="el-GR" w:eastAsia="el-GR"/>
              </w:rPr>
              <w:t>Η γ</w:t>
            </w:r>
            <w:r w:rsidRPr="00D45766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l-GR" w:eastAsia="el-GR"/>
              </w:rPr>
              <w:t>λώσσα των ΜΜΕ στο σχολείο. Μια γλωσσολογική προσέγγιση για την (προ)σχολική διαδικασία</w:t>
            </w:r>
            <w:r w:rsidRPr="00D45766">
              <w:rPr>
                <w:rFonts w:ascii="Calibri" w:hAnsi="Calibri" w:cs="Calibri"/>
                <w:bCs/>
                <w:iCs/>
                <w:sz w:val="20"/>
                <w:szCs w:val="20"/>
                <w:lang w:val="el-GR" w:eastAsia="el-GR"/>
              </w:rPr>
              <w:t>. Αθήνα</w:t>
            </w: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: Λιβάνης.</w:t>
            </w:r>
          </w:p>
          <w:p w:rsidR="009209DF" w:rsidRPr="00D45766" w:rsidRDefault="009209DF" w:rsidP="00D45766">
            <w:pPr>
              <w:spacing w:after="80"/>
              <w:ind w:left="284" w:hanging="284"/>
              <w:jc w:val="both"/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>Τσιτσανούδη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 – </w:t>
            </w:r>
            <w:proofErr w:type="spellStart"/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>Μαλλίδη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, Ν. </w:t>
            </w:r>
            <w:proofErr w:type="spellStart"/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>επιμ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. (2016). </w:t>
            </w:r>
            <w:r w:rsidRPr="00D45766">
              <w:rPr>
                <w:rFonts w:ascii="Calibri" w:hAnsi="Calibri" w:cs="Calibri"/>
                <w:i/>
                <w:sz w:val="20"/>
                <w:szCs w:val="20"/>
                <w:lang w:val="el-GR" w:eastAsia="el-GR"/>
              </w:rPr>
              <w:t>Ελληνική Γλώσσα, Επικοινωνία και ΜΜΕ. Από την Αρχαιοελληνική Γραμματεία έως Σήμερα</w:t>
            </w:r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. Αθήνα: </w:t>
            </w:r>
            <w:r w:rsidRPr="00D45766">
              <w:rPr>
                <w:rFonts w:ascii="Calibri" w:hAnsi="Calibri" w:cs="Calibri"/>
                <w:sz w:val="20"/>
                <w:szCs w:val="20"/>
                <w:lang w:eastAsia="el-GR"/>
              </w:rPr>
              <w:t>Gutenberg</w:t>
            </w:r>
            <w:r w:rsidRPr="00D45766">
              <w:rPr>
                <w:rFonts w:ascii="Calibri" w:hAnsi="Calibri" w:cs="Calibri"/>
                <w:sz w:val="20"/>
                <w:szCs w:val="20"/>
                <w:lang w:val="el-GR" w:eastAsia="el-GR"/>
              </w:rPr>
              <w:t>.</w:t>
            </w:r>
          </w:p>
          <w:p w:rsidR="009209DF" w:rsidRPr="00D45766" w:rsidRDefault="009209DF" w:rsidP="00D45766">
            <w:pPr>
              <w:spacing w:after="80"/>
              <w:ind w:left="284" w:hanging="284"/>
              <w:jc w:val="both"/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</w:pPr>
            <w:proofErr w:type="spellStart"/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Τσιτσανούδη</w:t>
            </w:r>
            <w:proofErr w:type="spellEnd"/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 – </w:t>
            </w:r>
            <w:proofErr w:type="spellStart"/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Μαλλίδη</w:t>
            </w:r>
            <w:proofErr w:type="spellEnd"/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, Ν. </w:t>
            </w:r>
            <w:proofErr w:type="spellStart"/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επιμ</w:t>
            </w:r>
            <w:proofErr w:type="spellEnd"/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 xml:space="preserve">. (2012). </w:t>
            </w:r>
            <w:r w:rsidRPr="00D45766">
              <w:rPr>
                <w:rFonts w:ascii="Calibri" w:hAnsi="Calibri" w:cs="Calibri"/>
                <w:bCs/>
                <w:i/>
                <w:sz w:val="20"/>
                <w:szCs w:val="20"/>
                <w:lang w:val="el-GR" w:eastAsia="el-GR"/>
              </w:rPr>
              <w:t>Η διαχείριση του πόνου στη δημόσια σφαίρα. Από τη νηπιακή ηλικία μέχρι την ενηλικίωση</w:t>
            </w:r>
            <w:r w:rsidRPr="00D45766">
              <w:rPr>
                <w:rFonts w:ascii="Calibri" w:hAnsi="Calibri" w:cs="Calibri"/>
                <w:bCs/>
                <w:sz w:val="20"/>
                <w:szCs w:val="20"/>
                <w:lang w:val="el-GR" w:eastAsia="el-GR"/>
              </w:rPr>
              <w:t>.  Αθήνα: Προπομπός.</w:t>
            </w:r>
          </w:p>
          <w:p w:rsidR="009209DF" w:rsidRPr="00D45766" w:rsidRDefault="009209DF" w:rsidP="00D45766">
            <w:pPr>
              <w:spacing w:after="8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5766">
              <w:rPr>
                <w:rFonts w:ascii="Calibri" w:hAnsi="Calibri" w:cs="Calibri"/>
                <w:sz w:val="20"/>
                <w:szCs w:val="20"/>
              </w:rPr>
              <w:t>Tsitsanoudis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proofErr w:type="spellStart"/>
            <w:r w:rsidRPr="00D45766">
              <w:rPr>
                <w:rFonts w:ascii="Calibri" w:hAnsi="Calibri" w:cs="Calibri"/>
                <w:sz w:val="20"/>
                <w:szCs w:val="20"/>
              </w:rPr>
              <w:t>Mallidis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</w:t>
            </w:r>
            <w:r w:rsidRPr="00D45766">
              <w:rPr>
                <w:rFonts w:ascii="Calibri" w:hAnsi="Calibri" w:cs="Calibri"/>
                <w:sz w:val="20"/>
                <w:szCs w:val="20"/>
              </w:rPr>
              <w:t>N</w:t>
            </w:r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. (2013). </w:t>
            </w:r>
            <w:r w:rsidRPr="00D45766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Language and Greek crisis. An analysis of form and content</w:t>
            </w:r>
            <w:r w:rsidRPr="00D457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D45766">
              <w:rPr>
                <w:rFonts w:ascii="Calibri" w:hAnsi="Calibri" w:cs="Calibri"/>
                <w:sz w:val="20"/>
                <w:szCs w:val="20"/>
              </w:rPr>
              <w:t>NewYork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D45766">
              <w:rPr>
                <w:rFonts w:ascii="Calibri" w:hAnsi="Calibri" w:cs="Calibri"/>
                <w:sz w:val="20"/>
                <w:szCs w:val="20"/>
              </w:rPr>
              <w:t>UntestedIdeasRecearchCenter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209DF" w:rsidRPr="00D45766" w:rsidRDefault="009209DF" w:rsidP="00D45766">
            <w:pPr>
              <w:spacing w:after="80"/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D45766">
              <w:rPr>
                <w:rFonts w:ascii="Calibri" w:hAnsi="Calibri" w:cs="Calibri"/>
                <w:sz w:val="20"/>
                <w:szCs w:val="20"/>
              </w:rPr>
              <w:t>Tsitsanoudis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proofErr w:type="spellStart"/>
            <w:r w:rsidRPr="00D45766">
              <w:rPr>
                <w:rFonts w:ascii="Calibri" w:hAnsi="Calibri" w:cs="Calibri"/>
                <w:sz w:val="20"/>
                <w:szCs w:val="20"/>
              </w:rPr>
              <w:t>Mallidis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  <w:r w:rsidRPr="00D45766">
              <w:rPr>
                <w:rFonts w:ascii="Calibri" w:hAnsi="Calibri" w:cs="Calibri"/>
                <w:sz w:val="20"/>
                <w:szCs w:val="20"/>
              </w:rPr>
              <w:t>N</w:t>
            </w:r>
            <w:proofErr w:type="gramStart"/>
            <w:r w:rsidRPr="00D45766">
              <w:rPr>
                <w:rFonts w:ascii="Calibri" w:hAnsi="Calibri" w:cs="Calibri"/>
                <w:sz w:val="20"/>
                <w:szCs w:val="20"/>
                <w:lang w:val="en-GB"/>
              </w:rPr>
              <w:t>.(</w:t>
            </w:r>
            <w:proofErr w:type="gramEnd"/>
            <w:r w:rsidRPr="00D45766">
              <w:rPr>
                <w:rFonts w:ascii="Calibri" w:hAnsi="Calibri" w:cs="Calibri"/>
                <w:sz w:val="20"/>
                <w:szCs w:val="20"/>
              </w:rPr>
              <w:t>2010</w:t>
            </w:r>
            <w:r w:rsidRPr="00D45766">
              <w:rPr>
                <w:rFonts w:ascii="Calibri" w:hAnsi="Calibri" w:cs="Calibri"/>
                <w:sz w:val="20"/>
                <w:szCs w:val="20"/>
                <w:lang w:val="en-GB"/>
              </w:rPr>
              <w:t>).</w:t>
            </w:r>
            <w:r w:rsidRPr="00D45766">
              <w:rPr>
                <w:rFonts w:ascii="Calibri" w:hAnsi="Calibri" w:cs="Calibri"/>
                <w:bCs/>
                <w:sz w:val="20"/>
                <w:szCs w:val="20"/>
              </w:rPr>
              <w:t xml:space="preserve">“Resurgent literacy and mass media in Greece”. </w:t>
            </w:r>
            <w:r w:rsidRPr="00D4576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International Journal of Instructional Media</w:t>
            </w:r>
            <w:r w:rsidRPr="00D45766">
              <w:rPr>
                <w:rFonts w:ascii="Calibri" w:hAnsi="Calibri" w:cs="Calibri"/>
                <w:bCs/>
                <w:sz w:val="20"/>
                <w:szCs w:val="20"/>
              </w:rPr>
              <w:t xml:space="preserve">, University of Connecticut, USA, 37(3), </w:t>
            </w:r>
            <w:r w:rsidRPr="00D45766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281-290</w:t>
            </w:r>
            <w:r w:rsidRPr="00D45766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9209DF" w:rsidRPr="00D45766" w:rsidRDefault="009209DF" w:rsidP="00D45766">
            <w:pPr>
              <w:keepNext/>
              <w:spacing w:after="80"/>
              <w:ind w:left="284" w:hanging="284"/>
              <w:jc w:val="both"/>
              <w:outlineLvl w:val="1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proofErr w:type="spellStart"/>
            <w:r w:rsidRPr="00D45766">
              <w:rPr>
                <w:rFonts w:ascii="Calibri" w:hAnsi="Calibri" w:cs="Calibri"/>
                <w:bCs/>
                <w:sz w:val="20"/>
                <w:szCs w:val="20"/>
                <w:lang w:val="en-GB" w:eastAsia="el-GR"/>
              </w:rPr>
              <w:t>Tsitsanoudis</w:t>
            </w:r>
            <w:proofErr w:type="spellEnd"/>
            <w:r w:rsidRPr="00D45766"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>-</w:t>
            </w:r>
            <w:proofErr w:type="spellStart"/>
            <w:r w:rsidRPr="00D45766">
              <w:rPr>
                <w:rFonts w:ascii="Calibri" w:hAnsi="Calibri" w:cs="Calibri"/>
                <w:bCs/>
                <w:sz w:val="20"/>
                <w:szCs w:val="20"/>
                <w:lang w:val="en-GB" w:eastAsia="el-GR"/>
              </w:rPr>
              <w:t>Mallidis</w:t>
            </w:r>
            <w:proofErr w:type="spellEnd"/>
            <w:r w:rsidRPr="00D45766"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 xml:space="preserve">, </w:t>
            </w:r>
            <w:r w:rsidRPr="00D45766">
              <w:rPr>
                <w:rFonts w:ascii="Calibri" w:hAnsi="Calibri" w:cs="Calibri"/>
                <w:bCs/>
                <w:sz w:val="20"/>
                <w:szCs w:val="20"/>
                <w:lang w:val="en-GB" w:eastAsia="el-GR"/>
              </w:rPr>
              <w:t>N</w:t>
            </w:r>
            <w:r w:rsidRPr="00D45766"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>. (2011).</w:t>
            </w:r>
            <w:r w:rsidRPr="00D45766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“The transformation of television journalistic discourse into an object of commercial dealing. The Greek case”. </w:t>
            </w:r>
            <w:r w:rsidRPr="00D45766">
              <w:rPr>
                <w:rFonts w:ascii="Calibri" w:hAnsi="Calibri" w:cs="Calibri"/>
                <w:i/>
                <w:iCs/>
                <w:sz w:val="20"/>
                <w:szCs w:val="20"/>
                <w:lang w:eastAsia="el-GR"/>
              </w:rPr>
              <w:t>International Journal of Instructional Media</w:t>
            </w:r>
            <w:r w:rsidRPr="00D45766">
              <w:rPr>
                <w:rFonts w:ascii="Calibri" w:hAnsi="Calibri" w:cs="Calibri"/>
                <w:sz w:val="20"/>
                <w:szCs w:val="20"/>
                <w:lang w:eastAsia="el-GR"/>
              </w:rPr>
              <w:t>, University of Connecticut, USA</w:t>
            </w:r>
            <w:proofErr w:type="gramStart"/>
            <w:r w:rsidRPr="00D45766">
              <w:rPr>
                <w:rFonts w:ascii="Calibri" w:hAnsi="Calibri" w:cs="Calibri"/>
                <w:sz w:val="20"/>
                <w:szCs w:val="20"/>
                <w:lang w:eastAsia="el-GR"/>
              </w:rPr>
              <w:t>,38</w:t>
            </w:r>
            <w:proofErr w:type="gramEnd"/>
            <w:r w:rsidRPr="00D45766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(2), </w:t>
            </w:r>
            <w:r w:rsidRPr="00D45766">
              <w:rPr>
                <w:rFonts w:ascii="Calibri" w:hAnsi="Calibri" w:cs="Calibri"/>
                <w:bCs/>
                <w:sz w:val="20"/>
                <w:szCs w:val="20"/>
                <w:lang w:eastAsia="el-GR"/>
              </w:rPr>
              <w:t>133-146</w:t>
            </w:r>
            <w:r w:rsidRPr="00D45766">
              <w:rPr>
                <w:rFonts w:ascii="Calibri" w:hAnsi="Calibri" w:cs="Calibri"/>
                <w:sz w:val="20"/>
                <w:szCs w:val="20"/>
                <w:lang w:eastAsia="el-GR"/>
              </w:rPr>
              <w:t>.</w:t>
            </w:r>
          </w:p>
          <w:p w:rsidR="009209DF" w:rsidRPr="009370D3" w:rsidRDefault="009209DF" w:rsidP="00D45766">
            <w:pPr>
              <w:spacing w:after="80"/>
              <w:ind w:left="284" w:hanging="284"/>
              <w:rPr>
                <w:rStyle w:val="hps"/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5766">
              <w:rPr>
                <w:rFonts w:ascii="Calibri" w:hAnsi="Calibri" w:cs="Calibri"/>
                <w:color w:val="000000"/>
                <w:sz w:val="20"/>
                <w:szCs w:val="20"/>
              </w:rPr>
              <w:t>Tsitsanoudis</w:t>
            </w:r>
            <w:proofErr w:type="spellEnd"/>
            <w:r w:rsidRPr="00D4576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D45766">
              <w:rPr>
                <w:rFonts w:ascii="Calibri" w:hAnsi="Calibri" w:cs="Calibri"/>
                <w:color w:val="000000"/>
                <w:sz w:val="20"/>
                <w:szCs w:val="20"/>
              </w:rPr>
              <w:t>MallidisΝ</w:t>
            </w:r>
            <w:proofErr w:type="spellEnd"/>
            <w:r w:rsidRPr="00D4576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. (2016). </w:t>
            </w:r>
            <w:r w:rsidRPr="00D45766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  <w:r w:rsidRPr="00D45766">
              <w:rPr>
                <w:rStyle w:val="hps"/>
                <w:rFonts w:ascii="Calibri" w:hAnsi="Calibri" w:cs="Calibri"/>
                <w:color w:val="000000"/>
                <w:sz w:val="20"/>
                <w:szCs w:val="20"/>
              </w:rPr>
              <w:t xml:space="preserve">The useofstereotypesandclichédphrasesinGreekjournalisticdiscourse- A teaching proposal related to language courses”. </w:t>
            </w:r>
            <w:r w:rsidRPr="00D45766">
              <w:rPr>
                <w:rStyle w:val="hps"/>
                <w:rFonts w:ascii="Calibri" w:hAnsi="Calibri" w:cs="Calibri"/>
                <w:i/>
                <w:color w:val="000000"/>
                <w:sz w:val="20"/>
                <w:szCs w:val="20"/>
              </w:rPr>
              <w:t>Journal</w:t>
            </w:r>
            <w:r w:rsidRPr="009370D3">
              <w:rPr>
                <w:rStyle w:val="hps"/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D45766">
              <w:rPr>
                <w:rStyle w:val="hps"/>
                <w:rFonts w:ascii="Calibri" w:hAnsi="Calibri" w:cs="Calibri"/>
                <w:i/>
                <w:color w:val="000000"/>
                <w:sz w:val="20"/>
                <w:szCs w:val="20"/>
              </w:rPr>
              <w:t>of</w:t>
            </w:r>
            <w:r w:rsidRPr="009370D3">
              <w:rPr>
                <w:rStyle w:val="hps"/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D45766">
              <w:rPr>
                <w:rStyle w:val="hps"/>
                <w:rFonts w:ascii="Calibri" w:hAnsi="Calibri" w:cs="Calibri"/>
                <w:i/>
                <w:color w:val="000000"/>
                <w:sz w:val="20"/>
                <w:szCs w:val="20"/>
              </w:rPr>
              <w:t>Mother</w:t>
            </w:r>
            <w:r w:rsidRPr="009370D3">
              <w:rPr>
                <w:rStyle w:val="hps"/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D45766">
              <w:rPr>
                <w:rStyle w:val="hps"/>
                <w:rFonts w:ascii="Calibri" w:hAnsi="Calibri" w:cs="Calibri"/>
                <w:i/>
                <w:color w:val="000000"/>
                <w:sz w:val="20"/>
                <w:szCs w:val="20"/>
              </w:rPr>
              <w:t>Tongue</w:t>
            </w:r>
            <w:r w:rsidRPr="009370D3">
              <w:rPr>
                <w:rStyle w:val="hps"/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D45766">
              <w:rPr>
                <w:rStyle w:val="hps"/>
                <w:rFonts w:ascii="Calibri" w:hAnsi="Calibri" w:cs="Calibri"/>
                <w:i/>
                <w:color w:val="000000"/>
                <w:sz w:val="20"/>
                <w:szCs w:val="20"/>
              </w:rPr>
              <w:t>Education</w:t>
            </w:r>
            <w:proofErr w:type="gramStart"/>
            <w:r w:rsidRPr="009370D3">
              <w:rPr>
                <w:rStyle w:val="hps"/>
                <w:rFonts w:ascii="Calibri" w:hAnsi="Calibri" w:cs="Calibri"/>
                <w:color w:val="000000"/>
                <w:sz w:val="20"/>
                <w:szCs w:val="20"/>
              </w:rPr>
              <w:t>,4</w:t>
            </w:r>
            <w:proofErr w:type="gramEnd"/>
            <w:r w:rsidRPr="009370D3">
              <w:rPr>
                <w:rStyle w:val="hps"/>
                <w:rFonts w:ascii="Calibri" w:hAnsi="Calibri" w:cs="Calibri"/>
                <w:color w:val="000000"/>
                <w:sz w:val="20"/>
                <w:szCs w:val="20"/>
              </w:rPr>
              <w:t>(1), 64-72.</w:t>
            </w:r>
          </w:p>
          <w:p w:rsidR="009209DF" w:rsidRPr="00D45766" w:rsidRDefault="009209DF" w:rsidP="00D45766">
            <w:pPr>
              <w:spacing w:after="80"/>
              <w:ind w:left="284" w:hanging="284"/>
              <w:rPr>
                <w:rStyle w:val="hps"/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Τσιτσανούδη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-</w:t>
            </w:r>
            <w:proofErr w:type="spellStart"/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Μαλλίδη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Ν. (2013). «Χαρακτηριστικά του δημόσιου λόγου σε απεικονίσεις της οικονομικής κρίσης στην Ελλάδα». </w:t>
            </w:r>
            <w:r w:rsidRPr="00D45766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Γλωσσολογία/</w:t>
            </w:r>
            <w:proofErr w:type="spellStart"/>
            <w:r w:rsidRPr="00D45766">
              <w:rPr>
                <w:rFonts w:ascii="Calibri" w:hAnsi="Calibri" w:cs="Calibri"/>
                <w:i/>
                <w:sz w:val="20"/>
                <w:szCs w:val="20"/>
              </w:rPr>
              <w:t>Glossologia</w:t>
            </w:r>
            <w:proofErr w:type="spellEnd"/>
            <w:r w:rsidRPr="00D45766">
              <w:rPr>
                <w:rFonts w:ascii="Calibri" w:hAnsi="Calibri" w:cs="Calibri"/>
                <w:sz w:val="20"/>
                <w:szCs w:val="20"/>
                <w:lang w:val="el-GR"/>
              </w:rPr>
              <w:t>, Ετήσιο ελληνικό περιοδικό Γενικής και Ιστορικής Γλωσσολογίας. Τομέας Γλωσσολογίας Πανεπιστημίου Αθηνών, τ. 21, 39-55.</w:t>
            </w:r>
          </w:p>
          <w:p w:rsidR="009209DF" w:rsidRPr="003B592A" w:rsidRDefault="009209DF" w:rsidP="00D45766">
            <w:pPr>
              <w:spacing w:after="80"/>
              <w:ind w:left="284" w:hanging="284"/>
              <w:rPr>
                <w:rFonts w:ascii="Calibri" w:hAnsi="Calibri" w:cs="Calibri"/>
                <w:b/>
                <w:lang w:val="el-GR"/>
              </w:rPr>
            </w:pPr>
            <w:proofErr w:type="spellStart"/>
            <w:r w:rsidRPr="00D45766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Τσιτσανούδη</w:t>
            </w:r>
            <w:proofErr w:type="spellEnd"/>
            <w:r w:rsidRPr="00D45766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-</w:t>
            </w:r>
            <w:proofErr w:type="spellStart"/>
            <w:r w:rsidRPr="00D45766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Μαλλίδη</w:t>
            </w:r>
            <w:proofErr w:type="spellEnd"/>
            <w:r w:rsidRPr="00D4576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Ν. </w:t>
            </w:r>
            <w:r w:rsidRPr="00D45766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(2018). «</w:t>
            </w:r>
            <w:r w:rsidRPr="00D4576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Νεολογισμοί της δημόσιας σφαίρας: Από τη βάσανο της χρήσης στην ταχεία ωρίμανση των ‘</w:t>
            </w:r>
            <w:proofErr w:type="spellStart"/>
            <w:r w:rsidRPr="00D45766">
              <w:rPr>
                <w:rFonts w:ascii="Calibri" w:eastAsia="Calibri" w:hAnsi="Calibri" w:cs="Calibri"/>
                <w:sz w:val="20"/>
                <w:szCs w:val="20"/>
              </w:rPr>
              <w:t>trumponomics</w:t>
            </w:r>
            <w:proofErr w:type="spellEnd"/>
            <w:r w:rsidRPr="00D4576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’: Μια προσέγγιση με ιδεολογικό προσανατολισμό». Στο Κ. Ντίνας (</w:t>
            </w:r>
            <w:proofErr w:type="spellStart"/>
            <w:r w:rsidRPr="00D4576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επιμ</w:t>
            </w:r>
            <w:proofErr w:type="spellEnd"/>
            <w:r w:rsidRPr="00D4576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.) </w:t>
            </w:r>
            <w:proofErr w:type="spellStart"/>
            <w:r w:rsidRPr="00D45766">
              <w:rPr>
                <w:rFonts w:ascii="Calibri" w:eastAsia="Calibri" w:hAnsi="Calibri" w:cs="Calibri"/>
                <w:i/>
                <w:sz w:val="20"/>
                <w:szCs w:val="20"/>
              </w:rPr>
              <w:t>Figurainpraesentia</w:t>
            </w:r>
            <w:proofErr w:type="spellEnd"/>
            <w:r w:rsidRPr="00D45766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>. Μελέτες αφιερωμένες στον καθηγητή Θανάση Νάκα</w:t>
            </w:r>
            <w:r w:rsidRPr="00D4576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. Αθήνα: Πατάκης, 564-580.  </w:t>
            </w:r>
          </w:p>
        </w:tc>
      </w:tr>
    </w:tbl>
    <w:p w:rsidR="00F836B1" w:rsidRDefault="00F836B1"/>
    <w:sectPr w:rsidR="00F836B1" w:rsidSect="00071E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79A"/>
    <w:multiLevelType w:val="hybridMultilevel"/>
    <w:tmpl w:val="C0980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9C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BDA"/>
    <w:multiLevelType w:val="hybridMultilevel"/>
    <w:tmpl w:val="0DBAF2C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B3342"/>
    <w:multiLevelType w:val="hybridMultilevel"/>
    <w:tmpl w:val="F8C09D6A"/>
    <w:lvl w:ilvl="0" w:tplc="C9DCB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9C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3640"/>
    <w:multiLevelType w:val="hybridMultilevel"/>
    <w:tmpl w:val="018227E0"/>
    <w:lvl w:ilvl="0" w:tplc="C9DCB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150F"/>
    <w:multiLevelType w:val="hybridMultilevel"/>
    <w:tmpl w:val="33440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5DD1"/>
    <w:multiLevelType w:val="hybridMultilevel"/>
    <w:tmpl w:val="BFD00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9159D"/>
    <w:multiLevelType w:val="hybridMultilevel"/>
    <w:tmpl w:val="A2A8B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9C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17D1"/>
    <w:multiLevelType w:val="hybridMultilevel"/>
    <w:tmpl w:val="D0FAA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9DF"/>
    <w:rsid w:val="000470DD"/>
    <w:rsid w:val="00071EDF"/>
    <w:rsid w:val="000B048E"/>
    <w:rsid w:val="00273D10"/>
    <w:rsid w:val="003C112E"/>
    <w:rsid w:val="00820362"/>
    <w:rsid w:val="009209DF"/>
    <w:rsid w:val="009370D3"/>
    <w:rsid w:val="009E05B6"/>
    <w:rsid w:val="00A5573E"/>
    <w:rsid w:val="00D45766"/>
    <w:rsid w:val="00F8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F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Char"/>
    <w:qFormat/>
    <w:rsid w:val="009209DF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4">
    <w:name w:val="heading 4"/>
    <w:basedOn w:val="a"/>
    <w:next w:val="a"/>
    <w:link w:val="4Char"/>
    <w:qFormat/>
    <w:rsid w:val="009209DF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9DF"/>
    <w:rPr>
      <w:rFonts w:ascii="Arial" w:eastAsia="Times New Roman" w:hAnsi="Arial" w:cs="Arial"/>
      <w:b/>
      <w:bCs/>
      <w:sz w:val="32"/>
      <w:lang w:val="el-GR"/>
    </w:rPr>
  </w:style>
  <w:style w:type="character" w:customStyle="1" w:styleId="4Char">
    <w:name w:val="Επικεφαλίδα 4 Char"/>
    <w:basedOn w:val="a0"/>
    <w:link w:val="4"/>
    <w:rsid w:val="009209DF"/>
    <w:rPr>
      <w:rFonts w:ascii="Times New Roman" w:eastAsia="Times New Roman" w:hAnsi="Times New Roman" w:cs="Times New Roman"/>
      <w:b/>
      <w:bCs/>
      <w:sz w:val="28"/>
      <w:szCs w:val="28"/>
      <w:lang w:val="el-GR" w:eastAsia="el-GR"/>
    </w:rPr>
  </w:style>
  <w:style w:type="paragraph" w:customStyle="1" w:styleId="msonormalcxsp">
    <w:name w:val="msonormalcxspμεσαίο"/>
    <w:basedOn w:val="a"/>
    <w:rsid w:val="009209DF"/>
    <w:pPr>
      <w:spacing w:before="100" w:beforeAutospacing="1" w:after="100" w:afterAutospacing="1"/>
    </w:pPr>
    <w:rPr>
      <w:lang w:val="el-GR" w:eastAsia="el-GR"/>
    </w:rPr>
  </w:style>
  <w:style w:type="character" w:customStyle="1" w:styleId="hps">
    <w:name w:val="hps"/>
    <w:rsid w:val="009209DF"/>
  </w:style>
  <w:style w:type="paragraph" w:styleId="a3">
    <w:name w:val="Balloon Text"/>
    <w:basedOn w:val="a"/>
    <w:link w:val="Char"/>
    <w:uiPriority w:val="99"/>
    <w:semiHidden/>
    <w:unhideWhenUsed/>
    <w:rsid w:val="003C11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112E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D45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1021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4</cp:revision>
  <dcterms:created xsi:type="dcterms:W3CDTF">2020-01-27T18:41:00Z</dcterms:created>
  <dcterms:modified xsi:type="dcterms:W3CDTF">2020-01-28T11:06:00Z</dcterms:modified>
</cp:coreProperties>
</file>