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8D" w:rsidRDefault="0018748D" w:rsidP="0018748D">
      <w:pPr>
        <w:spacing w:before="120" w:line="276" w:lineRule="auto"/>
        <w:jc w:val="center"/>
        <w:rPr>
          <w:rFonts w:ascii="Calibri" w:hAnsi="Calibri" w:cs="Arial"/>
          <w:lang w:val="el-GR"/>
        </w:rPr>
      </w:pPr>
      <w:bookmarkStart w:id="0" w:name="_GoBack"/>
      <w:bookmarkEnd w:id="0"/>
      <w:r w:rsidRPr="00695AF2">
        <w:rPr>
          <w:rFonts w:ascii="Calibri" w:hAnsi="Calibri" w:cs="Arial"/>
          <w:b/>
          <w:lang w:val="el-GR"/>
        </w:rPr>
        <w:t>ΠΕΡΙΓΡΑΜΜΑ</w:t>
      </w:r>
      <w:r>
        <w:rPr>
          <w:rFonts w:ascii="Calibri" w:hAnsi="Calibri" w:cs="Arial"/>
          <w:b/>
          <w:lang w:val="el-GR"/>
        </w:rPr>
        <w:t xml:space="preserve"> ΜΑΘΗΜΑΤΟΣ</w:t>
      </w:r>
    </w:p>
    <w:p w:rsidR="0018748D" w:rsidRDefault="0018748D" w:rsidP="00187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456B89" w:rsidRDefault="00C45E99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456B89" w:rsidRDefault="00C45E99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ΠΑΙΔΑΓΩΓΙΚΟ ΤΜΗΜΑ ΝΗΠΙΑΓΩΓΩΝ</w:t>
            </w:r>
          </w:p>
        </w:tc>
      </w:tr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456B89" w:rsidRDefault="00456B89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vertAlign w:val="superscript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6</w:t>
            </w:r>
            <w:r w:rsidRPr="00456B89">
              <w:rPr>
                <w:rFonts w:ascii="Calibri" w:hAnsi="Calibri" w:cs="Arial"/>
                <w:sz w:val="20"/>
                <w:szCs w:val="20"/>
                <w:vertAlign w:val="superscript"/>
                <w:lang w:val="el-GR"/>
              </w:rPr>
              <w:t>ο</w:t>
            </w:r>
          </w:p>
        </w:tc>
      </w:tr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B81366" w:rsidRDefault="00C45E99" w:rsidP="007326A1">
            <w:pPr>
              <w:spacing w:after="8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B81366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ΠΝΕ 437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B81366" w:rsidRDefault="00C45E99" w:rsidP="007326A1">
            <w:pPr>
              <w:spacing w:after="8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B81366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Γ</w:t>
            </w:r>
          </w:p>
        </w:tc>
      </w:tr>
      <w:tr w:rsidR="0018748D" w:rsidTr="00902E39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D" w:rsidRPr="00C45E99" w:rsidRDefault="007326A1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ΤΟ ΔΙΕΘΝΕΣ ΠΑΡΑΜΥΘΙ</w:t>
            </w:r>
          </w:p>
        </w:tc>
      </w:tr>
      <w:tr w:rsidR="0018748D" w:rsidTr="00902E39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48D" w:rsidRDefault="0018748D" w:rsidP="007326A1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48D" w:rsidRDefault="0018748D" w:rsidP="007326A1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48D" w:rsidRDefault="0018748D" w:rsidP="007326A1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18748D" w:rsidTr="00902E39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Default="00547856" w:rsidP="007326A1">
            <w:pPr>
              <w:spacing w:after="80"/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547856">
              <w:rPr>
                <w:rFonts w:ascii="Calibri" w:hAnsi="Calibri" w:cs="Arial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Default="00C45E99" w:rsidP="007326A1">
            <w:pPr>
              <w:spacing w:after="80"/>
              <w:jc w:val="center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Default="00C45E99" w:rsidP="007326A1">
            <w:pPr>
              <w:spacing w:after="80"/>
              <w:jc w:val="center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4</w:t>
            </w:r>
          </w:p>
        </w:tc>
      </w:tr>
      <w:tr w:rsidR="0018748D" w:rsidRPr="00F427C4" w:rsidTr="00902E39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</w:p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4" w:rsidRDefault="007326A1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Default="00CA472C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ΟΧΙ</w:t>
            </w:r>
          </w:p>
        </w:tc>
      </w:tr>
      <w:tr w:rsidR="0018748D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C45E99" w:rsidRDefault="00C45E99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ΕΛΛΗΝΙΚΑ</w:t>
            </w:r>
          </w:p>
        </w:tc>
      </w:tr>
      <w:tr w:rsidR="0018748D" w:rsidRPr="00C45E99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7" w:rsidRPr="00F876E7" w:rsidRDefault="00CA472C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ΟΧΙ</w:t>
            </w:r>
          </w:p>
        </w:tc>
      </w:tr>
      <w:tr w:rsidR="0018748D" w:rsidRPr="007326A1" w:rsidTr="00902E39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9" w:rsidRDefault="00456B89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</w:rPr>
              <w:t>e</w:t>
            </w:r>
            <w:r w:rsidRPr="008A38C4">
              <w:rPr>
                <w:rFonts w:ascii="Calibri" w:hAnsi="Calibri" w:cs="Arial"/>
                <w:sz w:val="20"/>
                <w:szCs w:val="20"/>
                <w:lang w:val="el-GR"/>
              </w:rPr>
              <w:t>-</w:t>
            </w:r>
            <w:r w:rsidRPr="00456B89">
              <w:rPr>
                <w:rFonts w:ascii="Calibri" w:hAnsi="Calibri" w:cs="Arial"/>
                <w:sz w:val="20"/>
                <w:szCs w:val="20"/>
              </w:rPr>
              <w:t>O</w:t>
            </w:r>
            <w:proofErr w:type="spellStart"/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δηγός</w:t>
            </w:r>
            <w:proofErr w:type="spellEnd"/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 xml:space="preserve"> Σπουδών</w:t>
            </w:r>
          </w:p>
          <w:p w:rsidR="00456B89" w:rsidRPr="00456B89" w:rsidRDefault="00456B89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Ιστοσελίδα Τμήματος</w:t>
            </w:r>
          </w:p>
        </w:tc>
      </w:tr>
    </w:tbl>
    <w:p w:rsidR="0018748D" w:rsidRDefault="0018748D" w:rsidP="0018748D">
      <w:pPr>
        <w:rPr>
          <w:lang w:val="el-GR"/>
        </w:rPr>
      </w:pPr>
    </w:p>
    <w:p w:rsidR="0018748D" w:rsidRDefault="0018748D" w:rsidP="007326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18748D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18748D" w:rsidRPr="007326A1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7326A1" w:rsidRDefault="00C45E99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>Να γνωρίζουν</w:t>
            </w:r>
            <w:r w:rsidR="002D5401" w:rsidRPr="007326A1">
              <w:rPr>
                <w:rFonts w:ascii="Calibri" w:hAnsi="Calibri"/>
                <w:sz w:val="20"/>
                <w:szCs w:val="20"/>
                <w:lang w:val="el-GR"/>
              </w:rPr>
              <w:t xml:space="preserve"> και </w:t>
            </w: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 xml:space="preserve"> να χρησιμοποιούν με κριτική σκέψη τις συλλογές διεθνούς παραμυθιού στο περιβάλλον του νηπιαγωγείου.</w:t>
            </w:r>
          </w:p>
          <w:p w:rsidR="00C45E99" w:rsidRPr="007326A1" w:rsidRDefault="00C45E99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 xml:space="preserve">Να αντιλαμβάνονται τη διαχρονική πορεία της μετάβασης από το </w:t>
            </w:r>
            <w:proofErr w:type="spellStart"/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>λαικό</w:t>
            </w:r>
            <w:proofErr w:type="spellEnd"/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 xml:space="preserve"> στο έντεχνο παραμύθι</w:t>
            </w:r>
            <w:r w:rsidR="00624D99" w:rsidRPr="007326A1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5A019A" w:rsidRPr="007326A1" w:rsidRDefault="00D552E0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>Να μπορούν να παρακολουθούν τις σύγχρονες προσεγγίσεις των δημιουργ</w:t>
            </w:r>
            <w:r w:rsidR="002D5401" w:rsidRPr="007326A1">
              <w:rPr>
                <w:rFonts w:ascii="Calibri" w:hAnsi="Calibri"/>
                <w:sz w:val="20"/>
                <w:szCs w:val="20"/>
                <w:lang w:val="el-GR"/>
              </w:rPr>
              <w:t>ών</w:t>
            </w: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 xml:space="preserve"> συγγραφέων στο διεθνές παραμύθι </w:t>
            </w:r>
            <w:r w:rsidR="002D5401" w:rsidRPr="007326A1">
              <w:rPr>
                <w:rFonts w:ascii="Calibri" w:hAnsi="Calibri"/>
                <w:sz w:val="20"/>
                <w:szCs w:val="20"/>
                <w:lang w:val="el-GR"/>
              </w:rPr>
              <w:t>σ</w:t>
            </w: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>το πλαίσιο της Παιδικής Λογοτεχνίας και να κατανοούν τις μεταβολές που γίνονται σε συνάρτηση με καλλιτεχνικά ρεύματα και κοινωνικούς προβληματισμούς.</w:t>
            </w:r>
          </w:p>
          <w:p w:rsidR="0018748D" w:rsidRPr="007326A1" w:rsidRDefault="00D552E0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326A1">
              <w:rPr>
                <w:rFonts w:ascii="Calibri" w:hAnsi="Calibri"/>
                <w:sz w:val="20"/>
                <w:szCs w:val="20"/>
                <w:lang w:val="el-GR"/>
              </w:rPr>
              <w:t>Να μπορούν να κάνουν διασκευές κλασικών παραμυθιών και να αξιοποιούν μαζί με τα παιδιά στο νηπιαγωγείο τα θέματα και τα μοτίβα των αφηγήσεων</w:t>
            </w:r>
            <w:r w:rsidRPr="007326A1">
              <w:rPr>
                <w:rFonts w:ascii="Calibri" w:hAnsi="Calibri"/>
                <w:color w:val="002060"/>
                <w:sz w:val="20"/>
                <w:szCs w:val="20"/>
                <w:lang w:val="el-GR"/>
              </w:rPr>
              <w:t>.</w:t>
            </w:r>
          </w:p>
        </w:tc>
      </w:tr>
      <w:tr w:rsidR="0018748D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18748D" w:rsidRPr="00D552E0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0" w:rsidRPr="001D4238" w:rsidRDefault="00D552E0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Εργασία σε διεθνές περιβάλλον</w:t>
            </w:r>
          </w:p>
          <w:p w:rsidR="001C5775" w:rsidRPr="001D4238" w:rsidRDefault="00D552E0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 xml:space="preserve">Σεβασμός στην </w:t>
            </w:r>
            <w:proofErr w:type="spellStart"/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πολυπολιτισμικότητα</w:t>
            </w:r>
            <w:proofErr w:type="spellEnd"/>
          </w:p>
          <w:p w:rsidR="001C5775" w:rsidRPr="001D4238" w:rsidRDefault="001C5775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Σεβασμός στο φυσικό περιβάλλον</w:t>
            </w:r>
          </w:p>
          <w:p w:rsidR="00D552E0" w:rsidRPr="001D4238" w:rsidRDefault="00D552E0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Εργασία σε διεπιστημονικό περιβάλλον</w:t>
            </w:r>
          </w:p>
          <w:p w:rsidR="001C5775" w:rsidRPr="001D4238" w:rsidRDefault="001C5775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Άσκηση κριτικής και αυτοκριτικής</w:t>
            </w:r>
          </w:p>
          <w:p w:rsidR="001C5775" w:rsidRPr="001D4238" w:rsidRDefault="001C5775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Αναζήτηση, ανάλυση και σύνθεση δεδομένων και πληροφοριών με τη χρήση και των απαραίτητων τεχνολογιών</w:t>
            </w:r>
          </w:p>
          <w:p w:rsidR="00084E27" w:rsidRPr="001D4238" w:rsidRDefault="00084E27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Αυτόνομη εργασία</w:t>
            </w:r>
          </w:p>
          <w:p w:rsidR="0018748D" w:rsidRPr="007326A1" w:rsidRDefault="00084E27" w:rsidP="007326A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1D4238">
              <w:rPr>
                <w:rFonts w:ascii="Calibri" w:hAnsi="Calibri"/>
                <w:sz w:val="20"/>
                <w:szCs w:val="20"/>
                <w:lang w:val="el-GR"/>
              </w:rPr>
              <w:t>Ομαδική εργασία</w:t>
            </w:r>
          </w:p>
        </w:tc>
      </w:tr>
    </w:tbl>
    <w:p w:rsidR="0018748D" w:rsidRDefault="0018748D" w:rsidP="00187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18748D" w:rsidRPr="007326A1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8A4C04" w:rsidRDefault="00084E27" w:rsidP="007326A1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Το μάθημα επικεντρώνεται σε σημαντικές συλλογές </w:t>
            </w:r>
            <w:proofErr w:type="spellStart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Ευρωπαικών</w:t>
            </w:r>
            <w:proofErr w:type="spellEnd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παραμυθιών, όπως των αδελφών </w:t>
            </w:r>
          </w:p>
          <w:p w:rsidR="0018748D" w:rsidRDefault="00084E27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8A4C04">
              <w:rPr>
                <w:rFonts w:ascii="Calibri" w:hAnsi="Calibri"/>
                <w:iCs/>
                <w:sz w:val="20"/>
                <w:szCs w:val="20"/>
              </w:rPr>
              <w:t>Grimm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που συνέβαλαν στην εδραίωση και στην καλλιέργεια του είδους διεθνώς. Ασχολείται με τη μετάβαση από την προφορική παράδοση του παραμυθιού στη δημιουργία συλλογών κατάλληλων για παιδιά. Αναφέρεται στις </w:t>
            </w:r>
            <w:proofErr w:type="spellStart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ιστορικοινωνικές</w:t>
            </w:r>
            <w:proofErr w:type="spellEnd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συνθήκες και στην </w:t>
            </w:r>
            <w:proofErr w:type="spellStart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Ευρωπαική</w:t>
            </w:r>
            <w:proofErr w:type="spellEnd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σκέψη που οδήγησαν στην ανάδυση των σχετικών ενδιαφερόντων. Εξετάζει το πέρασμα από το </w:t>
            </w:r>
            <w:proofErr w:type="spellStart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λαικό</w:t>
            </w:r>
            <w:proofErr w:type="spellEnd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στο έντεχνο παραμύθι και ασχολείται με τα χαρακτηριστικά του έργου του </w:t>
            </w:r>
            <w:r w:rsidRPr="008A4C04">
              <w:rPr>
                <w:rFonts w:ascii="Calibri" w:hAnsi="Calibri"/>
                <w:iCs/>
                <w:sz w:val="20"/>
                <w:szCs w:val="20"/>
              </w:rPr>
              <w:t>H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.</w:t>
            </w:r>
            <w:r w:rsidRPr="008A4C04">
              <w:rPr>
                <w:rFonts w:ascii="Calibri" w:hAnsi="Calibri"/>
                <w:iCs/>
                <w:sz w:val="20"/>
                <w:szCs w:val="20"/>
              </w:rPr>
              <w:t>C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.</w:t>
            </w:r>
            <w:r w:rsidRPr="008A4C04">
              <w:rPr>
                <w:rFonts w:ascii="Calibri" w:hAnsi="Calibri"/>
                <w:iCs/>
                <w:sz w:val="20"/>
                <w:szCs w:val="20"/>
              </w:rPr>
              <w:t>Andersen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. Το μάθημα θα εξετάσει πως πέρασε στην Ελλάδα το </w:t>
            </w:r>
            <w:proofErr w:type="spellStart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Ευρωπ</w:t>
            </w:r>
            <w:r w:rsidR="00624D99"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αι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κό</w:t>
            </w:r>
            <w:proofErr w:type="spellEnd"/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παραμύθι μέσα από μεταφράσεις και διασκευές, αυτοτελείς εκδόσεις και περιοδικά εστιάζοντας σε ζητήματα μυθοπλασίας, πρόσληψης και αναδημιουργίας των παραμυθιών από ενήλικες και παιδιά. Θα συζητηθεί η σχέση του παραμυθιού με την Παιδική Λογοτεχνία και </w:t>
            </w:r>
            <w:r w:rsidR="00AB2541"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>θα</w:t>
            </w:r>
            <w:r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γίνει</w:t>
            </w:r>
            <w:r w:rsidR="00AB2541" w:rsidRPr="008A4C04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αναφορά σε συγκεκριμένα έργα. Θα διερευνηθεί η έννοια της διασκευής μέσα από εκδόσεις, εικονογραφήσεις και ταινίες.  Το μάθημα ασχολείται επίσης με τη δημιουργική αξιοποίηση των τεχνικών της διασκευής στο διεθνές παραμύθι  με τα παιδιά στο νηπιαγωγείο.</w:t>
            </w:r>
            <w:r w:rsidR="007326A1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7326A1" w:rsidRDefault="007326A1" w:rsidP="00187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18748D" w:rsidRDefault="0018748D" w:rsidP="00187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18748D" w:rsidRPr="00C45E99" w:rsidTr="00902E3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AB2541" w:rsidRDefault="00AB2541" w:rsidP="007326A1">
            <w:pPr>
              <w:spacing w:after="80"/>
              <w:rPr>
                <w:rFonts w:ascii="Calibri" w:hAnsi="Calibri"/>
                <w:iCs/>
                <w:color w:val="002060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18748D" w:rsidRPr="00C45E99" w:rsidTr="00902E3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456B89" w:rsidRDefault="00E5727B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proofErr w:type="spellStart"/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Προτζέκτορας</w:t>
            </w:r>
            <w:proofErr w:type="spellEnd"/>
          </w:p>
          <w:p w:rsidR="00E5727B" w:rsidRPr="00E5727B" w:rsidRDefault="00E5727B" w:rsidP="007326A1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456B89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</w:tr>
      <w:tr w:rsidR="0018748D" w:rsidTr="00902E3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48D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18748D" w:rsidRDefault="0018748D" w:rsidP="007326A1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18748D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18748D" w:rsidRDefault="0018748D" w:rsidP="007326A1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18748D" w:rsidRDefault="0018748D" w:rsidP="007326A1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ΦόρτοςΕργασίας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18748D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E5727B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E5727B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18748D" w:rsidRPr="00E5727B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B89" w:rsidRPr="00456B89" w:rsidRDefault="00E5727B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Μελέτη</w:t>
                  </w:r>
                </w:p>
                <w:p w:rsidR="0018748D" w:rsidRPr="00456B89" w:rsidRDefault="00456B89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και ανάλυση βιβλιογραφίας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B94129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8748D" w:rsidRPr="00E5727B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E5727B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Συνάντηση με τη διδάσκουσα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E5727B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18748D" w:rsidRPr="00E5727B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E5727B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Προετοιμασία για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B94129" w:rsidRDefault="00E5727B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456B89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</w:t>
                  </w:r>
                  <w:r w:rsidR="00B94129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8748D" w:rsidRPr="00E5727B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456B89" w:rsidRDefault="00456B89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Συγγραφή εργασίας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B94129" w:rsidRDefault="00B94129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  <w:r w:rsidR="00B761CA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8748D" w:rsidTr="00902E3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48D" w:rsidRPr="00695AF2" w:rsidRDefault="0018748D" w:rsidP="007326A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proofErr w:type="spellStart"/>
                  <w:r w:rsidRPr="00695AF2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ΣύνολοΜαθήματος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8D" w:rsidRPr="00456B89" w:rsidRDefault="00E5727B" w:rsidP="007326A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456B89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</w:t>
                  </w:r>
                  <w:r w:rsidR="00456B89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2</w:t>
                  </w:r>
                  <w:r w:rsidR="008A38C4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0</w:t>
                  </w:r>
                </w:p>
              </w:tc>
            </w:tr>
          </w:tbl>
          <w:p w:rsidR="0018748D" w:rsidRDefault="0018748D" w:rsidP="007326A1">
            <w:pPr>
              <w:spacing w:after="80"/>
              <w:rPr>
                <w:rFonts w:ascii="Tahoma" w:hAnsi="Tahoma" w:cs="Tahoma"/>
              </w:rPr>
            </w:pPr>
          </w:p>
        </w:tc>
      </w:tr>
      <w:tr w:rsidR="0018748D" w:rsidRPr="007326A1" w:rsidTr="00902E3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9" w:rsidRDefault="0018748D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ΑΞΙΟΛΟΓΗΣΗ ΦΟΙΤΗΤ</w:t>
            </w:r>
            <w:r w:rsidR="00456B89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ΡΙ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ΩΝ</w:t>
            </w:r>
          </w:p>
          <w:p w:rsidR="0018748D" w:rsidRDefault="00456B89" w:rsidP="007326A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ΦΟΙΤΗΤΩΝ</w:t>
            </w:r>
          </w:p>
          <w:p w:rsidR="0018748D" w:rsidRDefault="0018748D" w:rsidP="007326A1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Pr="00456B89" w:rsidRDefault="00456B89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Γλώσσα</w:t>
            </w:r>
            <w:r w:rsidR="00B820D7">
              <w:rPr>
                <w:rFonts w:ascii="Calibri" w:hAnsi="Calibri" w:cs="Arial"/>
                <w:sz w:val="20"/>
                <w:szCs w:val="20"/>
              </w:rPr>
              <w:t>A</w:t>
            </w:r>
            <w:proofErr w:type="spellStart"/>
            <w:r w:rsidR="00B820D7">
              <w:rPr>
                <w:rFonts w:ascii="Calibri" w:hAnsi="Calibri" w:cs="Arial"/>
                <w:sz w:val="20"/>
                <w:szCs w:val="20"/>
                <w:lang w:val="el-GR"/>
              </w:rPr>
              <w:t>ξιολόγησης</w:t>
            </w:r>
            <w:r w:rsidR="00B11C66" w:rsidRPr="00456B89">
              <w:rPr>
                <w:rFonts w:ascii="Calibri" w:hAnsi="Calibri" w:cs="Arial"/>
                <w:sz w:val="20"/>
                <w:szCs w:val="20"/>
                <w:lang w:val="el-GR"/>
              </w:rPr>
              <w:t>Ελληνικά</w:t>
            </w:r>
            <w:proofErr w:type="spellEnd"/>
          </w:p>
          <w:p w:rsidR="00695AF2" w:rsidRDefault="00695AF2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  <w:p w:rsidR="00B11C66" w:rsidRPr="00456B89" w:rsidRDefault="00B11C66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Επιλογής Ερωτήσεις Σύντομης Ανάπτυξης Δοκιμίων 80%</w:t>
            </w:r>
          </w:p>
          <w:p w:rsidR="002D5401" w:rsidRPr="00456B89" w:rsidRDefault="002D5401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(Συμπερασματική για βαθμολόγηση)</w:t>
            </w:r>
          </w:p>
          <w:p w:rsidR="00B11C66" w:rsidRPr="00456B89" w:rsidRDefault="00B11C66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Γραπτή ερευνητική εργασία με δημόσια παρουσίαση (προαιρετική) 20%</w:t>
            </w:r>
          </w:p>
          <w:p w:rsidR="0018748D" w:rsidRPr="00456B89" w:rsidRDefault="00B11C66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(ατομική ή ομαδική)</w:t>
            </w:r>
            <w:r w:rsidR="002D5401" w:rsidRPr="00456B89">
              <w:rPr>
                <w:rFonts w:ascii="Calibri" w:hAnsi="Calibri" w:cs="Arial"/>
                <w:sz w:val="20"/>
                <w:szCs w:val="20"/>
                <w:lang w:val="el-GR"/>
              </w:rPr>
              <w:t xml:space="preserve"> (Συμπερασματική για βαθμολόγηση)</w:t>
            </w:r>
          </w:p>
          <w:p w:rsidR="0018748D" w:rsidRPr="00FF06B2" w:rsidRDefault="0018748D" w:rsidP="007326A1">
            <w:pPr>
              <w:spacing w:after="80"/>
              <w:rPr>
                <w:rFonts w:ascii="Calibri" w:hAnsi="Calibri" w:cs="Arial"/>
                <w:color w:val="002060"/>
                <w:lang w:val="el-GR"/>
              </w:rPr>
            </w:pPr>
          </w:p>
          <w:p w:rsidR="0070778F" w:rsidRPr="008A4C04" w:rsidRDefault="0070778F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8A4C04">
              <w:rPr>
                <w:rFonts w:ascii="Calibri" w:hAnsi="Calibri" w:cs="Arial"/>
                <w:sz w:val="20"/>
                <w:szCs w:val="20"/>
                <w:lang w:val="el-GR"/>
              </w:rPr>
              <w:t>Κριτήρια βαθμολόγησης γραπτής εξέτασης και εργασιών</w:t>
            </w:r>
          </w:p>
          <w:p w:rsidR="0070778F" w:rsidRPr="00456B89" w:rsidRDefault="0070778F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1.Περιεχόμενο (κατανόηση του θέματος, τεκμηρίωση, κριτικός σχολιασμός)</w:t>
            </w:r>
          </w:p>
          <w:p w:rsidR="0070778F" w:rsidRPr="00456B89" w:rsidRDefault="0070778F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 xml:space="preserve">2.Δομή (ενότητες στη διαπραγμάτευση του θέματος, </w:t>
            </w: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lastRenderedPageBreak/>
              <w:t>διασύνδεση των παραγράφων)</w:t>
            </w:r>
          </w:p>
          <w:p w:rsidR="0018748D" w:rsidRPr="007326A1" w:rsidRDefault="0070778F" w:rsidP="007326A1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456B89">
              <w:rPr>
                <w:rFonts w:ascii="Calibri" w:hAnsi="Calibri" w:cs="Arial"/>
                <w:sz w:val="20"/>
                <w:szCs w:val="20"/>
                <w:lang w:val="el-GR"/>
              </w:rPr>
              <w:t>3.Γλωσσική έκφραση (σαφήνεια, ορθογραφία, σύνταξη, ορολογία, επιμέλεια κειμένου)</w:t>
            </w:r>
          </w:p>
        </w:tc>
      </w:tr>
    </w:tbl>
    <w:p w:rsidR="007326A1" w:rsidRPr="007326A1" w:rsidRDefault="007326A1" w:rsidP="007326A1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18748D" w:rsidRDefault="0018748D" w:rsidP="00187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18748D" w:rsidRPr="0096011E" w:rsidTr="00902E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D" w:rsidRDefault="00FF06B2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αν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,Ζωρζ</w:t>
            </w:r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Η</w:t>
            </w:r>
            <w:proofErr w:type="spellEnd"/>
            <w:proofErr w:type="gramEnd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δύναμη των παραμυθιών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Αθήνα</w:t>
            </w:r>
            <w:r w:rsidRPr="00FF06B2">
              <w:rPr>
                <w:rFonts w:ascii="Calibri" w:hAnsi="Calibri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αστανιώτης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1996.</w:t>
            </w:r>
          </w:p>
          <w:p w:rsidR="00FF06B2" w:rsidRDefault="00FF06B2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Β.Δ.Αναγνωστόπουλος,</w:t>
            </w:r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Τέχνη</w:t>
            </w:r>
            <w:proofErr w:type="spellEnd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και Τεχνική του Παραμυθιού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Αθήνα</w:t>
            </w:r>
            <w:r w:rsidRPr="00FF06B2">
              <w:rPr>
                <w:rFonts w:ascii="Calibri" w:hAnsi="Calibri" w:cs="Arial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Καστανιώτης  1997.</w:t>
            </w:r>
          </w:p>
          <w:p w:rsidR="00FF06B2" w:rsidRDefault="00FF06B2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Αυδίκος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, Β.  </w:t>
            </w:r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Από το Παραμύθι στο κόμικς  Παράδοση και </w:t>
            </w:r>
            <w:proofErr w:type="spellStart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Νεωτερικότητα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>, Αθήνα</w:t>
            </w:r>
            <w:r w:rsidRPr="00FF06B2">
              <w:rPr>
                <w:rFonts w:ascii="Calibri" w:hAnsi="Calibri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proofErr w:type="spellStart"/>
            <w:r w:rsidR="00624D99">
              <w:rPr>
                <w:rFonts w:ascii="Calibri" w:hAnsi="Calibri" w:cs="Arial"/>
                <w:sz w:val="20"/>
                <w:szCs w:val="20"/>
                <w:lang w:val="el-GR"/>
              </w:rPr>
              <w:t>δυσσέας</w:t>
            </w:r>
            <w:proofErr w:type="spellEnd"/>
            <w:r w:rsidRPr="00FF06B2">
              <w:rPr>
                <w:rFonts w:ascii="Calibri" w:hAnsi="Calibri" w:cs="Arial"/>
                <w:sz w:val="20"/>
                <w:szCs w:val="20"/>
                <w:lang w:val="el-GR"/>
              </w:rPr>
              <w:t xml:space="preserve"> 1996.</w:t>
            </w:r>
          </w:p>
          <w:p w:rsidR="00FF06B2" w:rsidRDefault="00FF06B2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απλάνογλου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, Μ. </w:t>
            </w:r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Ελληνική </w:t>
            </w:r>
            <w:proofErr w:type="spellStart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Λαική</w:t>
            </w:r>
            <w:proofErr w:type="spellEnd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Παράδοση: Τα παραμύθια στα περιοδικά για παιδιά για </w:t>
            </w:r>
            <w:proofErr w:type="gramStart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νέους  1836</w:t>
            </w:r>
            <w:proofErr w:type="gramEnd"/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-1922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Ελληνικά Γράμματα  1998.</w:t>
            </w:r>
          </w:p>
          <w:p w:rsidR="00FF06B2" w:rsidRDefault="00FF06B2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Γεωργίου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Νίλσεν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, Μ. </w:t>
            </w:r>
            <w:r w:rsidRPr="00624D99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Μια φορά κι έναν καιρό ήταν ένας Άντερσεν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Αθήνα</w:t>
            </w:r>
            <w:r w:rsidRPr="00FF06B2">
              <w:rPr>
                <w:rFonts w:ascii="Calibri" w:hAnsi="Calibri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αστανιώτης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1994.</w:t>
            </w:r>
          </w:p>
          <w:p w:rsidR="000A59A8" w:rsidRDefault="000A59A8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A59A8">
              <w:rPr>
                <w:rFonts w:ascii="Calibri" w:hAnsi="Calibri" w:cs="Arial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Δ.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Μαλαφάντης</w:t>
            </w:r>
            <w:r w:rsidRPr="000A59A8">
              <w:rPr>
                <w:rFonts w:ascii="Calibri" w:hAnsi="Calibri" w:cs="Arial"/>
                <w:i/>
                <w:sz w:val="20"/>
                <w:szCs w:val="20"/>
                <w:lang w:val="el-GR"/>
              </w:rPr>
              <w:t>Το</w:t>
            </w:r>
            <w:proofErr w:type="spellEnd"/>
            <w:r w:rsidRPr="000A59A8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Παραμύθι στην Εκπαίδευση: Ψυχοπαιδαγωγική Διάσταση και Αξιοποίηση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Αθήνα</w:t>
            </w:r>
            <w:r w:rsidRPr="000A59A8">
              <w:rPr>
                <w:rFonts w:ascii="Calibri" w:hAnsi="Calibri" w:cs="Arial"/>
                <w:sz w:val="20"/>
                <w:szCs w:val="20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Διάδραση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2011.</w:t>
            </w:r>
          </w:p>
          <w:p w:rsidR="0018748D" w:rsidRPr="0070778F" w:rsidRDefault="0070778F" w:rsidP="007326A1">
            <w:pPr>
              <w:spacing w:after="80"/>
              <w:ind w:left="284" w:hanging="284"/>
              <w:jc w:val="both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Μερακλής</w:t>
            </w:r>
            <w:r w:rsidRPr="0070778F">
              <w:rPr>
                <w:rFonts w:ascii="Calibri" w:hAnsi="Calibri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Μ</w:t>
            </w:r>
            <w:r w:rsidRPr="0070778F">
              <w:rPr>
                <w:rFonts w:ascii="Calibri" w:hAnsi="Calibri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etal</w:t>
            </w:r>
            <w:proofErr w:type="spellEnd"/>
            <w:proofErr w:type="gramEnd"/>
            <w:r w:rsidRPr="0070778F">
              <w:rPr>
                <w:rFonts w:ascii="Calibri" w:hAnsi="Calibri" w:cs="Arial"/>
                <w:sz w:val="20"/>
                <w:szCs w:val="20"/>
                <w:lang w:val="el-GR"/>
              </w:rPr>
              <w:t xml:space="preserve">, </w:t>
            </w:r>
            <w:r w:rsidRPr="000A59A8">
              <w:rPr>
                <w:rFonts w:ascii="Calibri" w:hAnsi="Calibri" w:cs="Arial"/>
                <w:i/>
                <w:sz w:val="20"/>
                <w:szCs w:val="20"/>
              </w:rPr>
              <w:t>To</w:t>
            </w:r>
            <w:r w:rsidRPr="000A59A8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Παραμύθι από  τους αδελφούς </w:t>
            </w:r>
            <w:r w:rsidRPr="000A59A8">
              <w:rPr>
                <w:rFonts w:ascii="Calibri" w:hAnsi="Calibri" w:cs="Arial"/>
                <w:i/>
                <w:sz w:val="20"/>
                <w:szCs w:val="20"/>
              </w:rPr>
              <w:t>Grimm</w:t>
            </w:r>
            <w:r w:rsidR="002F1FE9" w:rsidRPr="000A59A8">
              <w:rPr>
                <w:rFonts w:ascii="Calibri" w:hAnsi="Calibri" w:cs="Arial"/>
                <w:i/>
                <w:sz w:val="20"/>
                <w:szCs w:val="20"/>
                <w:lang w:val="el-GR"/>
              </w:rPr>
              <w:t xml:space="preserve"> στην εποχή μας</w:t>
            </w:r>
            <w:r w:rsidR="002F1FE9">
              <w:rPr>
                <w:rFonts w:ascii="Calibri" w:hAnsi="Calibri" w:cs="Arial"/>
                <w:sz w:val="20"/>
                <w:szCs w:val="20"/>
                <w:lang w:val="el-GR"/>
              </w:rPr>
              <w:t xml:space="preserve"> Αθήνα</w:t>
            </w:r>
            <w:r w:rsidR="002F1FE9" w:rsidRPr="002F1FE9">
              <w:rPr>
                <w:rFonts w:ascii="Calibri" w:hAnsi="Calibri" w:cs="Arial"/>
                <w:sz w:val="20"/>
                <w:szCs w:val="20"/>
                <w:lang w:val="el-GR"/>
              </w:rPr>
              <w:t xml:space="preserve">: </w:t>
            </w:r>
            <w:r w:rsidR="002F1FE9">
              <w:rPr>
                <w:rFonts w:ascii="Calibri" w:hAnsi="Calibri" w:cs="Arial"/>
                <w:sz w:val="20"/>
                <w:szCs w:val="20"/>
              </w:rPr>
              <w:t>Gutenberg</w:t>
            </w:r>
            <w:r w:rsidR="002F1FE9" w:rsidRPr="002F1FE9">
              <w:rPr>
                <w:rFonts w:ascii="Calibri" w:hAnsi="Calibri" w:cs="Arial"/>
                <w:sz w:val="20"/>
                <w:szCs w:val="20"/>
                <w:lang w:val="el-GR"/>
              </w:rPr>
              <w:t xml:space="preserve"> 2017.</w:t>
            </w:r>
          </w:p>
        </w:tc>
      </w:tr>
    </w:tbl>
    <w:p w:rsidR="00E11FFA" w:rsidRPr="0070778F" w:rsidRDefault="007326A1">
      <w:pPr>
        <w:rPr>
          <w:lang w:val="el-GR"/>
        </w:rPr>
      </w:pPr>
    </w:p>
    <w:sectPr w:rsidR="00E11FFA" w:rsidRPr="0070778F" w:rsidSect="009F1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608E3"/>
    <w:multiLevelType w:val="hybridMultilevel"/>
    <w:tmpl w:val="46301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E69"/>
    <w:multiLevelType w:val="hybridMultilevel"/>
    <w:tmpl w:val="A7AC0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C1503"/>
    <w:multiLevelType w:val="hybridMultilevel"/>
    <w:tmpl w:val="A262F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BF"/>
    <w:rsid w:val="00084E27"/>
    <w:rsid w:val="000A59A8"/>
    <w:rsid w:val="0018748D"/>
    <w:rsid w:val="001C5775"/>
    <w:rsid w:val="001D4238"/>
    <w:rsid w:val="00231E55"/>
    <w:rsid w:val="002D5401"/>
    <w:rsid w:val="002F1FE9"/>
    <w:rsid w:val="004419D3"/>
    <w:rsid w:val="00456B89"/>
    <w:rsid w:val="004C165F"/>
    <w:rsid w:val="004E6E16"/>
    <w:rsid w:val="00505714"/>
    <w:rsid w:val="00516A20"/>
    <w:rsid w:val="00547856"/>
    <w:rsid w:val="005A019A"/>
    <w:rsid w:val="00602B68"/>
    <w:rsid w:val="00621C68"/>
    <w:rsid w:val="00624D99"/>
    <w:rsid w:val="00695AF2"/>
    <w:rsid w:val="006D1410"/>
    <w:rsid w:val="0070778F"/>
    <w:rsid w:val="007326A1"/>
    <w:rsid w:val="00733E24"/>
    <w:rsid w:val="00850810"/>
    <w:rsid w:val="008A38C4"/>
    <w:rsid w:val="008A4C04"/>
    <w:rsid w:val="00912ECF"/>
    <w:rsid w:val="00917CED"/>
    <w:rsid w:val="00956A98"/>
    <w:rsid w:val="0096011E"/>
    <w:rsid w:val="009F12D6"/>
    <w:rsid w:val="00AA2422"/>
    <w:rsid w:val="00AB2541"/>
    <w:rsid w:val="00B07FF6"/>
    <w:rsid w:val="00B11C66"/>
    <w:rsid w:val="00B761CA"/>
    <w:rsid w:val="00B81366"/>
    <w:rsid w:val="00B820D7"/>
    <w:rsid w:val="00B94129"/>
    <w:rsid w:val="00C45E99"/>
    <w:rsid w:val="00CA472C"/>
    <w:rsid w:val="00D552E0"/>
    <w:rsid w:val="00DA09FB"/>
    <w:rsid w:val="00E5727B"/>
    <w:rsid w:val="00F00CBF"/>
    <w:rsid w:val="00F427C4"/>
    <w:rsid w:val="00F53F11"/>
    <w:rsid w:val="00F876E7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rsid w:val="0018748D"/>
    <w:pPr>
      <w:spacing w:before="100" w:beforeAutospacing="1" w:after="100" w:afterAutospacing="1"/>
    </w:pPr>
    <w:rPr>
      <w:lang w:val="el-GR" w:eastAsia="el-GR"/>
    </w:rPr>
  </w:style>
  <w:style w:type="paragraph" w:styleId="a3">
    <w:name w:val="List Paragraph"/>
    <w:basedOn w:val="a"/>
    <w:uiPriority w:val="34"/>
    <w:qFormat/>
    <w:rsid w:val="00624D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1C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C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Mαριάνα Σπανάκη</dc:creator>
  <cp:lastModifiedBy>user</cp:lastModifiedBy>
  <cp:revision>3</cp:revision>
  <dcterms:created xsi:type="dcterms:W3CDTF">2020-01-27T11:00:00Z</dcterms:created>
  <dcterms:modified xsi:type="dcterms:W3CDTF">2020-01-27T11:05:00Z</dcterms:modified>
</cp:coreProperties>
</file>