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A7" w:rsidRPr="000E71CB" w:rsidRDefault="00955FA7" w:rsidP="00955FA7">
      <w:pPr>
        <w:spacing w:before="120" w:line="276" w:lineRule="auto"/>
        <w:jc w:val="center"/>
        <w:rPr>
          <w:rFonts w:ascii="Calibri" w:hAnsi="Calibri" w:cs="Arial"/>
          <w:color w:val="000000" w:themeColor="text1"/>
          <w:lang w:val="el-GR"/>
        </w:rPr>
      </w:pPr>
      <w:r w:rsidRPr="000E71CB">
        <w:rPr>
          <w:rFonts w:ascii="Calibri" w:hAnsi="Calibri" w:cs="Arial"/>
          <w:b/>
          <w:color w:val="000000" w:themeColor="text1"/>
          <w:lang w:val="el-GR"/>
        </w:rPr>
        <w:t>ΠΕΡΙΓΡΑΜΜΑ ΜΑΘΗΜΑΤΟΣ</w:t>
      </w:r>
    </w:p>
    <w:p w:rsidR="00955FA7" w:rsidRPr="000E71CB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0E71CB">
        <w:rPr>
          <w:rFonts w:ascii="Calibri" w:hAnsi="Calibri" w:cs="Arial"/>
          <w:b/>
          <w:color w:val="000000" w:themeColor="text1"/>
          <w:sz w:val="22"/>
          <w:szCs w:val="22"/>
        </w:rPr>
        <w:t>ΓΕΝΙΚΑ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955FA7" w:rsidRPr="000E71CB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0E71CB" w:rsidRDefault="00955FA7" w:rsidP="000E71CB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ΣΧΟΛΗ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0E71CB" w:rsidRDefault="001649E2" w:rsidP="000E71CB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ΕΠΙΣΤΗΜΩΝ ΑΓΩΓΗΣ</w:t>
            </w:r>
          </w:p>
        </w:tc>
      </w:tr>
      <w:tr w:rsidR="00955FA7" w:rsidRPr="000E71CB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0E71CB" w:rsidRDefault="00955FA7" w:rsidP="000E71CB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0E71CB" w:rsidRDefault="001649E2" w:rsidP="000E71CB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ΠΑΙΔΑΓΩΓΙΚΟ ΝΗΠΙΑΓΩΓΩΝ</w:t>
            </w:r>
          </w:p>
        </w:tc>
      </w:tr>
      <w:tr w:rsidR="00955FA7" w:rsidRPr="000E71CB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0E71CB" w:rsidRDefault="00955FA7" w:rsidP="000E71CB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 xml:space="preserve">ΕΠΙΠΕΔΟ ΣΠΟΥΔΩΝ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0E71CB" w:rsidRDefault="009071EF" w:rsidP="000E71CB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6</w:t>
            </w:r>
            <w:r w:rsidRPr="000E71CB">
              <w:rPr>
                <w:rFonts w:ascii="Calibri" w:hAnsi="Calibri" w:cs="Arial"/>
                <w:color w:val="000000" w:themeColor="text1"/>
                <w:sz w:val="20"/>
                <w:szCs w:val="20"/>
                <w:vertAlign w:val="superscript"/>
                <w:lang w:val="el-GR"/>
              </w:rPr>
              <w:t>ο</w:t>
            </w:r>
            <w:r w:rsidRPr="000E71CB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</w:tc>
      </w:tr>
      <w:tr w:rsidR="00955FA7" w:rsidRPr="000E71CB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0E71CB" w:rsidRDefault="00955FA7" w:rsidP="000E71CB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0E71CB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ΚΩΔΙΚΟΣ ΜΑΘΗΜΑΤΟΣ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0E71CB" w:rsidRDefault="000246F7" w:rsidP="000E71CB">
            <w:pPr>
              <w:spacing w:after="80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Theme="minorHAnsi" w:eastAsia="ArialMT" w:hAnsiTheme="minorHAnsi" w:cs="ArialMT"/>
                <w:color w:val="000000" w:themeColor="text1"/>
                <w:sz w:val="18"/>
                <w:szCs w:val="18"/>
                <w:lang w:val="el-GR" w:eastAsia="el-GR"/>
              </w:rPr>
              <w:t>ΠΝΕ138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0E71CB" w:rsidRDefault="00955FA7" w:rsidP="000E71CB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0E71CB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ΕΞΑΜΗΝΟ ΣΠΟΥΔΩΝ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0E71CB" w:rsidRDefault="000246F7" w:rsidP="000E71CB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Ζ’</w:t>
            </w:r>
          </w:p>
        </w:tc>
      </w:tr>
      <w:tr w:rsidR="00955FA7" w:rsidRPr="000E71CB" w:rsidTr="00955FA7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0E71CB" w:rsidRDefault="00955FA7" w:rsidP="000E71CB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ΤΙΤΛΟΣ ΜΑΘΗΜΑΤΟΣ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A7" w:rsidRPr="000E71CB" w:rsidRDefault="000E71CB" w:rsidP="000E71CB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l-GR" w:eastAsia="el-GR"/>
              </w:rPr>
              <w:t>ΣΧΕΔΙΑΣΜΟΣ ΚΑΙ ΟΡΓΑΝΩΣΗ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l-GR" w:eastAsia="el-GR"/>
              </w:rPr>
              <w:t xml:space="preserve"> </w:t>
            </w:r>
            <w:r w:rsidRPr="000E7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l-GR" w:eastAsia="el-GR"/>
              </w:rPr>
              <w:t>ΔΙΑΠΟΛΙΤΙΣΜΙΚΩΝ ΕΚΠΑΙΔΕΥΤΙΚΩΝ ΠΡΟΓΡΑΜΜΑΤΩΝ</w:t>
            </w:r>
          </w:p>
        </w:tc>
      </w:tr>
      <w:tr w:rsidR="00955FA7" w:rsidRPr="000E71CB" w:rsidTr="00955FA7">
        <w:trPr>
          <w:trHeight w:val="19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0E71CB" w:rsidRDefault="00955FA7" w:rsidP="000E71CB">
            <w:pPr>
              <w:spacing w:after="80"/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 xml:space="preserve">ΑΥΤΟΤΕΛΕΙΣ ΔΙΔΑΚΤΙΚΕΣ ΔΡΑΣΤΗΡΙΟΤΗΤΕΣ </w:t>
            </w:r>
            <w:r w:rsidRPr="000E71CB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0E71CB" w:rsidRDefault="00955FA7" w:rsidP="000E71CB">
            <w:pPr>
              <w:spacing w:after="80"/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ΕΒΔΟΜΑΔΙΑΙΕΣ</w:t>
            </w:r>
            <w:r w:rsidRPr="000E71CB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br/>
              <w:t>ΩΡΕΣ Δ</w:t>
            </w:r>
            <w:r w:rsidRPr="000E71CB">
              <w:rPr>
                <w:rFonts w:ascii="Calibri" w:hAnsi="Calibri" w:cs="Arial"/>
                <w:b/>
                <w:color w:val="000000" w:themeColor="text1"/>
                <w:sz w:val="20"/>
                <w:szCs w:val="20"/>
                <w:shd w:val="clear" w:color="auto" w:fill="DDD9C3"/>
                <w:lang w:val="el-GR"/>
              </w:rPr>
              <w:t>ΙΔ</w:t>
            </w:r>
            <w:r w:rsidRPr="000E71CB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ΑΣΚΑΛΙΑΣ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0E71CB" w:rsidRDefault="00955FA7" w:rsidP="000E71CB">
            <w:pPr>
              <w:spacing w:after="80"/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ΠΙΣΤΩΤΙΚΕΣ ΜΟΝΑΔΕΣ</w:t>
            </w:r>
          </w:p>
        </w:tc>
      </w:tr>
      <w:tr w:rsidR="00955FA7" w:rsidRPr="000E71CB" w:rsidTr="00063A51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A7" w:rsidRPr="000E71CB" w:rsidRDefault="00063A51" w:rsidP="000E71CB">
            <w:pPr>
              <w:spacing w:after="80"/>
              <w:jc w:val="right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Διαλέξεις / </w:t>
            </w:r>
            <w:proofErr w:type="spellStart"/>
            <w:r w:rsidRPr="000E71CB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Διαδραστική</w:t>
            </w:r>
            <w:proofErr w:type="spellEnd"/>
            <w:r w:rsidRPr="000E71CB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 Διδασκαλία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0E71CB" w:rsidRDefault="000246F7" w:rsidP="000E71CB">
            <w:pPr>
              <w:spacing w:after="80"/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0E71CB" w:rsidRDefault="000246F7" w:rsidP="000E71CB">
            <w:pPr>
              <w:spacing w:after="80"/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4</w:t>
            </w:r>
          </w:p>
        </w:tc>
      </w:tr>
      <w:tr w:rsidR="00955FA7" w:rsidRPr="000E71CB" w:rsidTr="00955FA7">
        <w:trPr>
          <w:trHeight w:val="599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0E71CB" w:rsidRDefault="00955FA7" w:rsidP="000E71CB">
            <w:pPr>
              <w:spacing w:after="80"/>
              <w:jc w:val="right"/>
              <w:rPr>
                <w:rFonts w:ascii="Calibri" w:hAnsi="Calibri" w:cs="Arial"/>
                <w:i/>
                <w:color w:val="000000" w:themeColor="text1"/>
                <w:sz w:val="16"/>
                <w:szCs w:val="16"/>
                <w:lang w:val="el-GR"/>
              </w:rPr>
            </w:pPr>
            <w:r w:rsidRPr="000E71CB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ΤΥΠΟΣ ΜΑΘΗΜΑΤΟΣ</w:t>
            </w:r>
            <w:r w:rsidRPr="000E71CB">
              <w:rPr>
                <w:rFonts w:ascii="Calibri" w:hAnsi="Calibri" w:cs="Arial"/>
                <w:i/>
                <w:color w:val="000000" w:themeColor="text1"/>
                <w:sz w:val="16"/>
                <w:szCs w:val="16"/>
                <w:lang w:val="el-GR"/>
              </w:rPr>
              <w:t xml:space="preserve"> </w:t>
            </w:r>
          </w:p>
          <w:p w:rsidR="00955FA7" w:rsidRPr="000E71CB" w:rsidRDefault="00955FA7" w:rsidP="000E71CB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2" w:rsidRPr="000E71CB" w:rsidRDefault="000E71CB" w:rsidP="000E71CB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ΕΙΔΙΚΕΥΣΗΣ ΓΕΝΙΚΩΝ ΓΝΩΣΕΩΝ</w:t>
            </w:r>
          </w:p>
        </w:tc>
      </w:tr>
      <w:tr w:rsidR="00955FA7" w:rsidRPr="000E71CB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0E71CB" w:rsidRDefault="00955FA7" w:rsidP="000E71CB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ΠΡΟΑΠΑΙΤΟΥΜΕΝΑ ΜΑΘΗΜΑΤΑ:</w:t>
            </w:r>
          </w:p>
          <w:p w:rsidR="00955FA7" w:rsidRPr="000E71CB" w:rsidRDefault="00955FA7" w:rsidP="000E71CB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0E71CB" w:rsidRDefault="000E71CB" w:rsidP="000E71CB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ΟΧΙ</w:t>
            </w:r>
          </w:p>
        </w:tc>
      </w:tr>
      <w:tr w:rsidR="00955FA7" w:rsidRPr="000E71CB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0E71CB" w:rsidRDefault="00955FA7" w:rsidP="000E71CB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0E71CB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Γ</w:t>
            </w:r>
            <w:r w:rsidRPr="000E71CB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ΛΩΣΣΑ ΔΙΔΑΣΚΑΛΙΑΣ</w:t>
            </w:r>
            <w:r w:rsidRPr="000E71CB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 xml:space="preserve"> και ΕΞΕΤΑΣΕΩΝ</w:t>
            </w:r>
            <w:r w:rsidRPr="000E71CB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0E71CB" w:rsidRDefault="001649E2" w:rsidP="000E71CB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ΕΛΛΗΝΙΚΗ</w:t>
            </w:r>
            <w:r w:rsidR="00380264" w:rsidRPr="000E71CB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</w:tc>
      </w:tr>
      <w:tr w:rsidR="00955FA7" w:rsidRPr="000E71CB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0E71CB" w:rsidRDefault="00955FA7" w:rsidP="000E71CB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 xml:space="preserve">ΤΟ ΜΑΘΗΜΑ ΠΡΟΣΦΕΡΕΤΑΙ ΣΕ ΦΟΙΤΗΤΕΣ </w:t>
            </w:r>
            <w:r w:rsidRPr="000E71CB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n-GB"/>
              </w:rPr>
              <w:t>ERASMUS</w:t>
            </w:r>
            <w:r w:rsidRPr="000E71CB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0E71CB" w:rsidRDefault="0070349F" w:rsidP="000E71CB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ΟΧΙ</w:t>
            </w:r>
          </w:p>
        </w:tc>
      </w:tr>
      <w:tr w:rsidR="00955FA7" w:rsidRPr="000E71CB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0E71CB" w:rsidRDefault="00955FA7" w:rsidP="000E71CB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0E71CB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ΗΛΕΚΤΡΟΝΙΚΗ ΣΕΛΙΔΑ ΜΑΘΗΜΑΤΟΣ (</w:t>
            </w:r>
            <w:r w:rsidRPr="000E71CB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n-GB"/>
              </w:rPr>
              <w:t>URL)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0E71CB" w:rsidRDefault="00955FA7" w:rsidP="000E71CB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955FA7" w:rsidRPr="000E71CB" w:rsidRDefault="00955FA7" w:rsidP="00955FA7">
      <w:pPr>
        <w:rPr>
          <w:color w:val="000000" w:themeColor="text1"/>
          <w:lang w:val="el-GR"/>
        </w:rPr>
      </w:pPr>
    </w:p>
    <w:p w:rsidR="00955FA7" w:rsidRPr="000E71CB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0E71CB"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  <w:t>ΜΑΘΗΣΙΑΚΑ ΑΠΟΤΕΛΕΣΜΑΤΑ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0E71CB" w:rsidTr="000E71C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0E71CB" w:rsidRDefault="00955FA7" w:rsidP="000E71CB">
            <w:pPr>
              <w:spacing w:after="80"/>
              <w:rPr>
                <w:rFonts w:ascii="Calibri" w:hAnsi="Calibri" w:cs="Arial"/>
                <w:i/>
                <w:color w:val="000000" w:themeColor="text1"/>
                <w:sz w:val="16"/>
                <w:szCs w:val="16"/>
                <w:lang w:val="el-GR"/>
              </w:rPr>
            </w:pPr>
            <w:r w:rsidRPr="000E71CB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Μαθησιακά Αποτελέσματα</w:t>
            </w:r>
          </w:p>
        </w:tc>
      </w:tr>
      <w:tr w:rsidR="00955FA7" w:rsidRPr="000E71CB" w:rsidTr="000E71C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46F7" w:rsidRPr="000E71CB" w:rsidRDefault="000246F7" w:rsidP="000E71C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/>
              <w:ind w:left="567" w:hanging="283"/>
              <w:jc w:val="both"/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</w:pP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Η γνώση και περιγραφή των χαρακτηριστικών των διαπολιτισμικών προγραμμάτων και ο προσδιορισμός των  προϋποθέσεων επιτυχούς έκβασής τους.</w:t>
            </w:r>
          </w:p>
          <w:p w:rsidR="000246F7" w:rsidRPr="000E71CB" w:rsidRDefault="000246F7" w:rsidP="000E71C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/>
              <w:ind w:left="567" w:hanging="283"/>
              <w:jc w:val="both"/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</w:pP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Η ανάπτυξη κριτηρίων καταλληλότητας και η κριτική αποτίμηση διαπολιτισμικών εκπαιδευτικών δράσεων, αλλά και διαπολιτισμικού εκπαιδευτικού υλικού.</w:t>
            </w:r>
          </w:p>
          <w:p w:rsidR="00955FA7" w:rsidRPr="000E71CB" w:rsidRDefault="000246F7" w:rsidP="000E71C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/>
              <w:ind w:left="567" w:hanging="283"/>
              <w:jc w:val="both"/>
              <w:rPr>
                <w:rFonts w:ascii="Calibri" w:hAnsi="Calibri" w:cs="Arial"/>
                <w:i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Η μετάβαση από τη θεωρία στην πράξη μέσω του μετασχηματισμού θεωρητικών αρχών σε</w:t>
            </w:r>
            <w:r w:rsidR="00647A8D"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 σχεδιασμό και οργάνωση </w:t>
            </w: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 </w:t>
            </w:r>
            <w:r w:rsidR="00647A8D"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διαπολιτισμικών δράσεων, προσαρμοσμένων στο εκάστοτε εκπαιδευτικό πλαίσιο.</w:t>
            </w:r>
            <w:r w:rsidR="00647A8D" w:rsidRPr="000E71CB">
              <w:rPr>
                <w:rFonts w:ascii="Calibri" w:hAnsi="Calibri"/>
                <w:b/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</w:tc>
      </w:tr>
      <w:tr w:rsidR="00955FA7" w:rsidRPr="000E71CB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Pr="000E71CB" w:rsidRDefault="00955FA7" w:rsidP="000E71CB">
            <w:pPr>
              <w:spacing w:after="80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Γενικές Ικανότητες</w:t>
            </w:r>
          </w:p>
        </w:tc>
      </w:tr>
      <w:tr w:rsidR="00955FA7" w:rsidRPr="000E71CB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7" w:rsidRPr="000E71CB" w:rsidRDefault="000246F7" w:rsidP="000E71C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/>
              <w:ind w:left="567" w:hanging="283"/>
              <w:jc w:val="both"/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</w:pP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Προσαρμογή σε νέες καταστάσεις </w:t>
            </w:r>
          </w:p>
          <w:p w:rsidR="000246F7" w:rsidRPr="000E71CB" w:rsidRDefault="000246F7" w:rsidP="000E71C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/>
              <w:ind w:left="567" w:hanging="283"/>
              <w:jc w:val="both"/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</w:pP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Λήψη αποφάσεων </w:t>
            </w:r>
          </w:p>
          <w:p w:rsidR="000246F7" w:rsidRPr="000E71CB" w:rsidRDefault="000246F7" w:rsidP="000E71C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/>
              <w:ind w:left="567" w:hanging="283"/>
              <w:jc w:val="both"/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</w:pP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Ομαδική εργασία </w:t>
            </w:r>
          </w:p>
          <w:p w:rsidR="000246F7" w:rsidRPr="000E71CB" w:rsidRDefault="000246F7" w:rsidP="000E71C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/>
              <w:ind w:left="567" w:hanging="283"/>
              <w:jc w:val="both"/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</w:pP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Σχεδιασμός και διαχείριση έργων </w:t>
            </w:r>
          </w:p>
          <w:p w:rsidR="000246F7" w:rsidRPr="000E71CB" w:rsidRDefault="000246F7" w:rsidP="000E71C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/>
              <w:ind w:left="567" w:hanging="283"/>
              <w:jc w:val="both"/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</w:pP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Σεβασμός στη διαφορετικότητα και στην πολυπολιτισμικότητα </w:t>
            </w:r>
          </w:p>
          <w:p w:rsidR="00955FA7" w:rsidRPr="000E71CB" w:rsidRDefault="000246F7" w:rsidP="000E71C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/>
              <w:ind w:left="567" w:hanging="283"/>
              <w:jc w:val="both"/>
              <w:rPr>
                <w:rFonts w:ascii="Calibri" w:hAnsi="Calibri" w:cs="Arial"/>
                <w:i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Προαγωγή της ελεύθερης, δημιουργικής και επαγωγικής σκέψης</w:t>
            </w:r>
          </w:p>
        </w:tc>
      </w:tr>
    </w:tbl>
    <w:p w:rsidR="000E71CB" w:rsidRDefault="000E71CB" w:rsidP="000E71CB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Calibri" w:hAnsi="Calibri" w:cs="Arial"/>
          <w:b/>
          <w:color w:val="000000" w:themeColor="text1"/>
          <w:sz w:val="20"/>
          <w:szCs w:val="20"/>
          <w:lang w:val="el-GR"/>
        </w:rPr>
      </w:pPr>
    </w:p>
    <w:p w:rsidR="00955FA7" w:rsidRPr="000E71CB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</w:pPr>
      <w:r w:rsidRPr="000E71CB"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0E71CB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A" w:rsidRPr="000E71CB" w:rsidRDefault="006327CA" w:rsidP="000E71C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/>
              <w:ind w:left="567" w:hanging="283"/>
              <w:jc w:val="both"/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</w:pP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Παρουσίαση και ανάλυση διαπολιτισμικών εκπαιδευτικών δράσεων και προγραμμάτων </w:t>
            </w:r>
          </w:p>
          <w:p w:rsidR="006327CA" w:rsidRPr="000E71CB" w:rsidRDefault="006327CA" w:rsidP="000E71C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/>
              <w:ind w:left="567" w:hanging="283"/>
              <w:jc w:val="both"/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</w:pP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Ανάλυση κριτηρίων διεξαγωγής διαπολιτισμικών εκπαιδευτικών δράσεων</w:t>
            </w:r>
          </w:p>
          <w:p w:rsidR="006327CA" w:rsidRPr="000E71CB" w:rsidRDefault="006327CA" w:rsidP="000E71C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/>
              <w:ind w:left="567" w:hanging="283"/>
              <w:jc w:val="both"/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</w:pP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lastRenderedPageBreak/>
              <w:t>Ανάθεση ομαδικών εργασιών ανά επιλεγμένη θεματική ενότητα</w:t>
            </w:r>
            <w:r w:rsidR="006413B3"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,</w:t>
            </w: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 συλλογική παρακολούθηση</w:t>
            </w:r>
            <w:r w:rsidR="006413B3"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 και επεξεργασία τους</w:t>
            </w: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, κριτική συζήτηση και εμπλουτισμός τους καθ’ όλη τη διάρκεια του εξαμήνου</w:t>
            </w:r>
            <w:r w:rsidR="006413B3"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.</w:t>
            </w:r>
          </w:p>
          <w:p w:rsidR="005F5DD2" w:rsidRPr="000E71CB" w:rsidRDefault="006327CA" w:rsidP="000E71CB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/>
              <w:ind w:left="567" w:hanging="283"/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Ενδεικτικές θεματικές ενότητες: Πολυπολιτισμικότητα και διαπολιτισμικότητα</w:t>
            </w:r>
            <w:r w:rsidR="006413B3"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 στην κοινωνία και το σχολείο, εκπαίδευση προσφύγων, ρ</w:t>
            </w: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ατσισμός, </w:t>
            </w:r>
            <w:r w:rsidR="006413B3"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κοινωνικός </w:t>
            </w: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απ</w:t>
            </w:r>
            <w:r w:rsidR="006413B3"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οκλεισμός και ρητορική μίσους, </w:t>
            </w:r>
            <w:proofErr w:type="spellStart"/>
            <w:r w:rsidR="006413B3"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έ</w:t>
            </w: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μφυλες</w:t>
            </w:r>
            <w:proofErr w:type="spellEnd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 ταυτότ</w:t>
            </w:r>
            <w:r w:rsidR="006413B3"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ητες και εκπαίδευση, Διγλωσσία-π</w:t>
            </w: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ολυγλωσσία στο σχολείο κ.ά.</w:t>
            </w:r>
            <w:r w:rsidR="006F6052" w:rsidRPr="000E71CB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</w:tc>
      </w:tr>
    </w:tbl>
    <w:p w:rsidR="000E71CB" w:rsidRDefault="000E71CB" w:rsidP="000E71CB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</w:pPr>
    </w:p>
    <w:p w:rsidR="00955FA7" w:rsidRPr="000E71CB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</w:pPr>
      <w:r w:rsidRPr="000E71CB"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  <w:t>ΔΙΔΑΚΤΙΚΕΣ και ΜΑΘΗΣΙΑΚΕΣ ΜΕΘΟΔΟΙ - ΑΞΙΟΛΟΓΗΣΗ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955FA7" w:rsidRPr="000E71CB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0E71CB" w:rsidRDefault="00955FA7" w:rsidP="000E71CB">
            <w:pPr>
              <w:spacing w:after="80"/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ΤΡΟΠΟΣ ΠΑΡΑΔΟΣΗΣ</w:t>
            </w:r>
            <w:r w:rsidRPr="000E71CB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0E71CB" w:rsidRDefault="009E0BCD" w:rsidP="000E71CB">
            <w:pPr>
              <w:spacing w:after="80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Πρόσωπο με πρόσωπο</w:t>
            </w:r>
          </w:p>
        </w:tc>
      </w:tr>
      <w:tr w:rsidR="00955FA7" w:rsidRPr="000E71CB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0E71CB" w:rsidRDefault="00955FA7" w:rsidP="000E71CB">
            <w:pPr>
              <w:spacing w:after="80"/>
              <w:jc w:val="center"/>
              <w:rPr>
                <w:rFonts w:ascii="Calibri" w:hAnsi="Calibri" w:cs="Arial"/>
                <w:i/>
                <w:color w:val="000000" w:themeColor="text1"/>
                <w:sz w:val="16"/>
                <w:szCs w:val="16"/>
                <w:lang w:val="el-GR"/>
              </w:rPr>
            </w:pPr>
            <w:r w:rsidRPr="000E71CB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ΧΡΗΣΗ ΤΕΧΝΟΛΟΓΙΩΝ ΠΛΗΡΟΦΟΡΙΑΣ ΚΑΙ ΕΠΙΚΟΙΝΩΝΙΩΝ</w:t>
            </w:r>
            <w:r w:rsidRPr="000E71CB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B3" w:rsidRPr="000E71CB" w:rsidRDefault="006413B3" w:rsidP="000E71CB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Χρήση </w:t>
            </w:r>
            <w:proofErr w:type="spellStart"/>
            <w:r w:rsidRPr="000E71CB">
              <w:rPr>
                <w:rFonts w:ascii="Calibri" w:hAnsi="Calibri" w:cs="Arial"/>
                <w:color w:val="000000" w:themeColor="text1"/>
                <w:sz w:val="20"/>
                <w:szCs w:val="20"/>
                <w:lang w:val="en-GB"/>
              </w:rPr>
              <w:t>ppt</w:t>
            </w:r>
            <w:proofErr w:type="spellEnd"/>
          </w:p>
          <w:p w:rsidR="006413B3" w:rsidRPr="000E71CB" w:rsidRDefault="006413B3" w:rsidP="000E71CB">
            <w:pPr>
              <w:spacing w:after="80"/>
              <w:rPr>
                <w:rFonts w:ascii="Calibri" w:hAnsi="Calibri" w:cs="Calibri"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="Calibri" w:hAnsi="Calibri" w:cs="Calibri"/>
                <w:color w:val="000000" w:themeColor="text1"/>
                <w:sz w:val="20"/>
                <w:szCs w:val="20"/>
                <w:lang w:val="el-GR"/>
              </w:rPr>
              <w:t>Βίντεο προβολές</w:t>
            </w:r>
            <w:r w:rsidR="00D55F1C" w:rsidRPr="000E71CB">
              <w:rPr>
                <w:rFonts w:ascii="Calibri" w:hAnsi="Calibri" w:cs="Calibri"/>
                <w:color w:val="000000" w:themeColor="text1"/>
                <w:sz w:val="20"/>
                <w:szCs w:val="20"/>
                <w:lang w:val="el-GR"/>
              </w:rPr>
              <w:t xml:space="preserve"> &amp; οπτικοακουστικό υλικό</w:t>
            </w:r>
          </w:p>
          <w:p w:rsidR="006413B3" w:rsidRPr="000E71CB" w:rsidRDefault="006413B3" w:rsidP="000E71CB">
            <w:pPr>
              <w:spacing w:after="80"/>
              <w:rPr>
                <w:rFonts w:ascii="Calibri" w:hAnsi="Calibri" w:cs="Calibri"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="Calibri" w:hAnsi="Calibri" w:cs="Calibri"/>
                <w:color w:val="000000" w:themeColor="text1"/>
                <w:sz w:val="20"/>
                <w:szCs w:val="20"/>
                <w:lang w:val="el-GR"/>
              </w:rPr>
              <w:t>Έρευνα στο διαδίκτυο</w:t>
            </w:r>
          </w:p>
          <w:p w:rsidR="00955FA7" w:rsidRPr="000E71CB" w:rsidRDefault="006413B3" w:rsidP="000E71CB">
            <w:pPr>
              <w:spacing w:after="80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="Calibri" w:hAnsi="Calibri" w:cs="Calibri"/>
                <w:color w:val="000000" w:themeColor="text1"/>
                <w:sz w:val="20"/>
                <w:szCs w:val="20"/>
                <w:lang w:val="el-GR"/>
              </w:rPr>
              <w:t>Ηλεκτρονική επικοινωνία με τις φοιτήτριες</w:t>
            </w:r>
          </w:p>
        </w:tc>
      </w:tr>
      <w:tr w:rsidR="00955FA7" w:rsidRPr="000E71CB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0E71CB" w:rsidRDefault="00955FA7" w:rsidP="000E71CB">
            <w:pPr>
              <w:spacing w:after="80"/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ΟΡΓΑΝΩΣΗ ΔΙΔΑΣΚΑΛΙΑΣ</w:t>
            </w:r>
          </w:p>
          <w:p w:rsidR="00955FA7" w:rsidRPr="000E71CB" w:rsidRDefault="00955FA7" w:rsidP="000E71CB">
            <w:pPr>
              <w:spacing w:after="80"/>
              <w:jc w:val="both"/>
              <w:rPr>
                <w:rFonts w:ascii="Calibri" w:hAnsi="Calibri" w:cs="Arial"/>
                <w:i/>
                <w:color w:val="000000" w:themeColor="text1"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955FA7" w:rsidRPr="000E71C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0E71CB" w:rsidRDefault="00955FA7" w:rsidP="000E71CB">
                  <w:pPr>
                    <w:spacing w:after="80"/>
                    <w:jc w:val="center"/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0E71CB"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Δραστηριότητα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0E71CB" w:rsidRDefault="00955FA7" w:rsidP="000E71CB">
                  <w:pPr>
                    <w:spacing w:after="80"/>
                    <w:jc w:val="center"/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0E71CB"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Φόρτος</w:t>
                  </w:r>
                  <w:proofErr w:type="spellEnd"/>
                  <w:r w:rsidRPr="000E71CB"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E71CB"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Εργασίας</w:t>
                  </w:r>
                  <w:proofErr w:type="spellEnd"/>
                  <w:r w:rsidRPr="000E71CB"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E71CB">
                    <w:rPr>
                      <w:rFonts w:ascii="Calibri" w:hAnsi="Calibri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Εξαμήνου</w:t>
                  </w:r>
                  <w:proofErr w:type="spellEnd"/>
                </w:p>
              </w:tc>
            </w:tr>
            <w:tr w:rsidR="009F6C0B" w:rsidRPr="000E71C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C0B" w:rsidRPr="000E71CB" w:rsidRDefault="009F6C0B" w:rsidP="000E71CB">
                  <w:pPr>
                    <w:spacing w:after="80"/>
                    <w:rPr>
                      <w:rFonts w:asciiTheme="minorHAnsi" w:hAnsi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0E71CB">
                    <w:rPr>
                      <w:rFonts w:asciiTheme="minorHAnsi" w:hAnsi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Διαλέξεις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C0B" w:rsidRPr="000E71CB" w:rsidRDefault="00A9620F" w:rsidP="000E71CB">
                  <w:pPr>
                    <w:spacing w:after="80"/>
                    <w:jc w:val="center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0E71C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n-GB"/>
                    </w:rPr>
                    <w:t xml:space="preserve"> </w:t>
                  </w:r>
                  <w:r w:rsidR="0070349F" w:rsidRPr="000E71C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  <w:t>9</w:t>
                  </w:r>
                </w:p>
              </w:tc>
            </w:tr>
            <w:tr w:rsidR="009F6C0B" w:rsidRPr="000E71C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C0B" w:rsidRPr="000E71CB" w:rsidRDefault="009F6C0B" w:rsidP="000E71CB">
                  <w:pPr>
                    <w:spacing w:after="80"/>
                    <w:rPr>
                      <w:rFonts w:asciiTheme="minorHAnsi" w:hAnsi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</w:pPr>
                  <w:proofErr w:type="spellStart"/>
                  <w:r w:rsidRPr="000E71CB">
                    <w:rPr>
                      <w:rFonts w:asciiTheme="minorHAnsi" w:hAnsi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Διαδραστική</w:t>
                  </w:r>
                  <w:proofErr w:type="spellEnd"/>
                  <w:r w:rsidRPr="000E71CB">
                    <w:rPr>
                      <w:rFonts w:asciiTheme="minorHAnsi" w:hAnsi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 xml:space="preserve"> διδασκαλία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C0B" w:rsidRPr="000E71CB" w:rsidRDefault="0070349F" w:rsidP="000E71CB">
                  <w:pPr>
                    <w:spacing w:after="80"/>
                    <w:jc w:val="center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0E71C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  <w:t>30</w:t>
                  </w:r>
                </w:p>
              </w:tc>
            </w:tr>
            <w:tr w:rsidR="009F6C0B" w:rsidRPr="000E71C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C0B" w:rsidRPr="000E71CB" w:rsidRDefault="001945B5" w:rsidP="000E71CB">
                  <w:pPr>
                    <w:spacing w:after="80"/>
                    <w:jc w:val="both"/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0E71C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  <w:t>Μελέτη &amp; ανάλυση βιβλιογραφίας -</w:t>
                  </w:r>
                  <w:r w:rsidRPr="000E71CB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l-GR"/>
                    </w:rPr>
                    <w:t xml:space="preserve"> </w:t>
                  </w:r>
                  <w:r w:rsidR="0070349F" w:rsidRPr="000E71CB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l-GR"/>
                    </w:rPr>
                    <w:t>Εκπόνηση μελέτης</w:t>
                  </w:r>
                  <w:r w:rsidR="006413B3" w:rsidRPr="000E71CB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l-GR"/>
                    </w:rPr>
                    <w:t xml:space="preserve"> (</w:t>
                  </w:r>
                  <w:r w:rsidR="006413B3" w:rsidRPr="000E71CB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n-GB"/>
                    </w:rPr>
                    <w:t>project</w:t>
                  </w:r>
                  <w:r w:rsidR="006413B3" w:rsidRPr="000E71CB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l-GR"/>
                    </w:rPr>
                    <w:t>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C0B" w:rsidRPr="000E71CB" w:rsidRDefault="001945B5" w:rsidP="000E71CB">
                  <w:pPr>
                    <w:spacing w:after="80"/>
                    <w:jc w:val="center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0E71C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n-GB"/>
                    </w:rPr>
                    <w:t>45</w:t>
                  </w:r>
                </w:p>
              </w:tc>
            </w:tr>
            <w:tr w:rsidR="009F6C0B" w:rsidRPr="000E71C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C0B" w:rsidRPr="000E71CB" w:rsidRDefault="00A9620F" w:rsidP="000E71CB">
                  <w:pPr>
                    <w:spacing w:after="80"/>
                    <w:jc w:val="both"/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0E71CB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l-GR"/>
                    </w:rPr>
                    <w:t>Συναντήσεις</w:t>
                  </w:r>
                  <w:r w:rsidR="009F6C0B" w:rsidRPr="000E71CB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l-GR"/>
                    </w:rPr>
                    <w:t xml:space="preserve"> με τη διδάσκουσα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C0B" w:rsidRPr="000E71CB" w:rsidRDefault="00A9620F" w:rsidP="000E71CB">
                  <w:pPr>
                    <w:spacing w:after="80"/>
                    <w:jc w:val="center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0E71C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n-GB"/>
                    </w:rPr>
                    <w:t xml:space="preserve"> </w:t>
                  </w:r>
                  <w:r w:rsidR="001945B5" w:rsidRPr="000E71C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n-GB"/>
                    </w:rPr>
                    <w:t>6</w:t>
                  </w:r>
                </w:p>
              </w:tc>
            </w:tr>
            <w:tr w:rsidR="009F6C0B" w:rsidRPr="000E71C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C0B" w:rsidRPr="000E71CB" w:rsidRDefault="0070349F" w:rsidP="000E71CB">
                  <w:pPr>
                    <w:spacing w:after="80"/>
                    <w:jc w:val="both"/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0E71CB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l-GR"/>
                    </w:rPr>
                    <w:t>Συγγραφή εργασίας</w:t>
                  </w:r>
                  <w:r w:rsidR="006413B3" w:rsidRPr="000E71CB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n-GB"/>
                    </w:rPr>
                    <w:t xml:space="preserve"> </w:t>
                  </w:r>
                  <w:r w:rsidR="006413B3" w:rsidRPr="000E71CB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l-GR"/>
                    </w:rPr>
                    <w:t>(</w:t>
                  </w:r>
                  <w:r w:rsidR="006413B3" w:rsidRPr="000E71CB">
                    <w:rPr>
                      <w:rFonts w:asciiTheme="minorHAnsi" w:hAnsiTheme="minorHAnsi" w:cs="Arial"/>
                      <w:color w:val="000000" w:themeColor="text1"/>
                      <w:sz w:val="20"/>
                      <w:szCs w:val="20"/>
                      <w:lang w:val="en-GB"/>
                    </w:rPr>
                    <w:t>project)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C0B" w:rsidRPr="000E71CB" w:rsidRDefault="001945B5" w:rsidP="000E71CB">
                  <w:pPr>
                    <w:spacing w:after="80"/>
                    <w:jc w:val="center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0E71C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n-GB"/>
                    </w:rPr>
                    <w:t>30</w:t>
                  </w:r>
                </w:p>
              </w:tc>
            </w:tr>
            <w:tr w:rsidR="009F6C0B" w:rsidRPr="000E71CB" w:rsidTr="00D3182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C0B" w:rsidRPr="000E71CB" w:rsidRDefault="009F6C0B" w:rsidP="000E71CB">
                  <w:pPr>
                    <w:spacing w:after="80"/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0E71CB"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Σύνολο</w:t>
                  </w:r>
                  <w:r w:rsidRPr="000E71CB"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0E71CB"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Μαθήματος</w:t>
                  </w:r>
                  <w:r w:rsidRPr="000E71CB">
                    <w:rPr>
                      <w:rFonts w:ascii="Calibri" w:hAnsi="Calibri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C0B" w:rsidRPr="000E71CB" w:rsidRDefault="0070349F" w:rsidP="000E71CB">
                  <w:pPr>
                    <w:spacing w:after="80"/>
                    <w:jc w:val="center"/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0E71C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  <w:t>1</w:t>
                  </w:r>
                  <w:r w:rsidR="009071EF" w:rsidRPr="000E71CB"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  <w:lang w:val="el-GR"/>
                    </w:rPr>
                    <w:t>20</w:t>
                  </w:r>
                </w:p>
              </w:tc>
            </w:tr>
          </w:tbl>
          <w:p w:rsidR="00955FA7" w:rsidRPr="000E71CB" w:rsidRDefault="00955FA7" w:rsidP="000E71CB">
            <w:pPr>
              <w:spacing w:after="8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F6052" w:rsidRPr="000E71CB" w:rsidTr="006F6052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F6052" w:rsidRPr="000E71CB" w:rsidRDefault="006F6052" w:rsidP="000E71CB">
            <w:pPr>
              <w:spacing w:after="80"/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ΑΞΙΟΛΟΓΗΣΗ ΦΟΙΤΗΤΩΝ</w:t>
            </w:r>
          </w:p>
          <w:p w:rsidR="006F6052" w:rsidRPr="000E71CB" w:rsidRDefault="006F6052" w:rsidP="000E71CB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52" w:rsidRPr="000E71CB" w:rsidRDefault="006F6052" w:rsidP="000E71CB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="Calibri" w:hAnsi="Calibri" w:cs="Arial"/>
                <w:color w:val="000000" w:themeColor="text1"/>
                <w:sz w:val="20"/>
                <w:szCs w:val="20"/>
                <w:u w:val="single"/>
                <w:lang w:val="el-GR"/>
              </w:rPr>
              <w:t>Γλώσσα αξιολόγησης</w:t>
            </w:r>
            <w:r w:rsidRPr="000E71CB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: ελληνική </w:t>
            </w:r>
          </w:p>
          <w:p w:rsidR="006F6052" w:rsidRPr="000E71CB" w:rsidRDefault="006F6052" w:rsidP="000E71CB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</w:p>
          <w:p w:rsidR="006F6052" w:rsidRPr="000E71CB" w:rsidRDefault="006F6052" w:rsidP="000E71CB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="Calibri" w:hAnsi="Calibri" w:cs="Arial"/>
                <w:color w:val="000000" w:themeColor="text1"/>
                <w:sz w:val="20"/>
                <w:szCs w:val="20"/>
                <w:u w:val="single"/>
                <w:lang w:val="el-GR"/>
              </w:rPr>
              <w:t>Μέθοδοι αξιολόγησης</w:t>
            </w:r>
            <w:r w:rsidRPr="000E71CB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: </w:t>
            </w:r>
          </w:p>
          <w:p w:rsidR="006F6052" w:rsidRPr="000E71CB" w:rsidRDefault="006F6052" w:rsidP="000E71CB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Απαλλακτική γραπτή εργασία με δημόσια παρουσίαση (100%)</w:t>
            </w:r>
          </w:p>
          <w:p w:rsidR="00A9620F" w:rsidRPr="000E71CB" w:rsidRDefault="00A9620F" w:rsidP="000E71CB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</w:p>
          <w:p w:rsidR="00A9620F" w:rsidRPr="000E71CB" w:rsidRDefault="00A9620F" w:rsidP="000E71CB">
            <w:pPr>
              <w:spacing w:after="80"/>
              <w:rPr>
                <w:rFonts w:asciiTheme="minorHAnsi" w:hAnsiTheme="minorHAnsi" w:cs="Arial"/>
                <w:color w:val="000000" w:themeColor="text1"/>
                <w:sz w:val="20"/>
                <w:szCs w:val="20"/>
                <w:u w:val="single"/>
                <w:lang w:val="el-GR"/>
              </w:rPr>
            </w:pPr>
            <w:r w:rsidRPr="000E71CB">
              <w:rPr>
                <w:rFonts w:asciiTheme="minorHAnsi" w:hAnsiTheme="minorHAnsi" w:cs="Arial"/>
                <w:color w:val="000000" w:themeColor="text1"/>
                <w:sz w:val="20"/>
                <w:szCs w:val="20"/>
                <w:u w:val="single"/>
                <w:lang w:val="el-GR"/>
              </w:rPr>
              <w:t>Κριτήρια αξιολόγησης</w:t>
            </w:r>
          </w:p>
          <w:p w:rsidR="00A9620F" w:rsidRPr="000E71CB" w:rsidRDefault="00A9620F" w:rsidP="000E71CB">
            <w:pPr>
              <w:pStyle w:val="a5"/>
              <w:numPr>
                <w:ilvl w:val="0"/>
                <w:numId w:val="21"/>
              </w:numPr>
              <w:spacing w:after="80"/>
              <w:ind w:left="663" w:hanging="283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Περιεχόμενο (κατανόηση του θέματος, τεκμηρίωση, κριτικός σχολιασμός)</w:t>
            </w:r>
          </w:p>
          <w:p w:rsidR="00A9620F" w:rsidRPr="000E71CB" w:rsidRDefault="00A9620F" w:rsidP="000E71CB">
            <w:pPr>
              <w:pStyle w:val="a5"/>
              <w:numPr>
                <w:ilvl w:val="0"/>
                <w:numId w:val="21"/>
              </w:numPr>
              <w:spacing w:after="80"/>
              <w:ind w:left="663" w:hanging="283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Δομή (ενότητες στη διαπραγμάτευση του θέματος, διασύνδεση των παραγράφων)</w:t>
            </w:r>
          </w:p>
          <w:p w:rsidR="006F6052" w:rsidRPr="000E71CB" w:rsidRDefault="00A9620F" w:rsidP="000E71CB">
            <w:pPr>
              <w:pStyle w:val="a5"/>
              <w:numPr>
                <w:ilvl w:val="0"/>
                <w:numId w:val="21"/>
              </w:numPr>
              <w:spacing w:after="80"/>
              <w:ind w:left="663" w:hanging="283"/>
              <w:rPr>
                <w:rFonts w:ascii="Calibri" w:hAnsi="Calibri" w:cs="Arial"/>
                <w:color w:val="000000" w:themeColor="text1"/>
                <w:sz w:val="20"/>
                <w:szCs w:val="20"/>
                <w:u w:val="single"/>
                <w:lang w:val="el-GR"/>
              </w:rPr>
            </w:pPr>
            <w:r w:rsidRPr="000E71CB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Γλωσσική έκφραση (σαφήνεια, ορθογραφία, σύνταξη, ορολογία, επιμέλεια κειμένου)</w:t>
            </w:r>
          </w:p>
        </w:tc>
      </w:tr>
    </w:tbl>
    <w:p w:rsidR="000E71CB" w:rsidRPr="000E71CB" w:rsidRDefault="000E71CB" w:rsidP="000E71CB">
      <w:pPr>
        <w:widowControl w:val="0"/>
        <w:autoSpaceDE w:val="0"/>
        <w:autoSpaceDN w:val="0"/>
        <w:adjustRightInd w:val="0"/>
        <w:spacing w:before="240" w:after="200" w:line="276" w:lineRule="auto"/>
        <w:ind w:left="357"/>
        <w:rPr>
          <w:rFonts w:ascii="Calibri" w:hAnsi="Calibri" w:cs="Arial"/>
          <w:b/>
          <w:color w:val="000000" w:themeColor="text1"/>
          <w:sz w:val="22"/>
          <w:szCs w:val="22"/>
        </w:rPr>
      </w:pPr>
    </w:p>
    <w:p w:rsidR="00955FA7" w:rsidRPr="000E71CB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0E71CB"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  <w:t>ΣΥΝΙΣΤΩΜΕΝΗ</w:t>
      </w:r>
      <w:r w:rsidRPr="000E71CB">
        <w:rPr>
          <w:rFonts w:ascii="Calibri" w:hAnsi="Calibri" w:cs="Arial"/>
          <w:b/>
          <w:color w:val="000000" w:themeColor="text1"/>
          <w:sz w:val="22"/>
          <w:szCs w:val="22"/>
        </w:rPr>
        <w:t>-ΒΙΒΛΙΟΓΡΑΦΙΑ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0E71CB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A" w:rsidRPr="000E71CB" w:rsidRDefault="006327CA" w:rsidP="000E71CB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Theme="minorHAnsi" w:eastAsia="Arial-ItalicMT" w:hAnsiTheme="minorHAnsi" w:cs="Arial-ItalicMT"/>
                <w:i/>
                <w:iCs/>
                <w:color w:val="000000" w:themeColor="text1"/>
                <w:sz w:val="20"/>
                <w:szCs w:val="20"/>
                <w:lang w:val="el-GR" w:eastAsia="el-GR"/>
              </w:rPr>
            </w:pP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Βαρνάβα-Σκούρα, Τζ. (</w:t>
            </w:r>
            <w:proofErr w:type="spellStart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επιμ</w:t>
            </w:r>
            <w:proofErr w:type="spellEnd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.).2009. </w:t>
            </w:r>
            <w:r w:rsidRPr="000E71CB">
              <w:rPr>
                <w:rFonts w:asciiTheme="minorHAnsi" w:eastAsia="Arial-ItalicMT" w:hAnsiTheme="minorHAnsi" w:cs="Arial-ItalicMT"/>
                <w:i/>
                <w:iCs/>
                <w:color w:val="000000" w:themeColor="text1"/>
                <w:sz w:val="20"/>
                <w:szCs w:val="20"/>
                <w:lang w:val="el-GR" w:eastAsia="el-GR"/>
              </w:rPr>
              <w:t>Παιδαγωγικές δράσεις και Διδακτικές προσεγγίσεις</w:t>
            </w:r>
            <w:r w:rsidR="007121CB" w:rsidRPr="000E71CB">
              <w:rPr>
                <w:rFonts w:asciiTheme="minorHAnsi" w:eastAsia="Arial-ItalicMT" w:hAnsiTheme="minorHAnsi" w:cs="Arial-ItalicMT"/>
                <w:i/>
                <w:iCs/>
                <w:color w:val="000000" w:themeColor="text1"/>
                <w:sz w:val="20"/>
                <w:szCs w:val="20"/>
                <w:lang w:val="el-GR" w:eastAsia="el-GR"/>
              </w:rPr>
              <w:t xml:space="preserve"> </w:t>
            </w:r>
            <w:r w:rsidRPr="000E71CB">
              <w:rPr>
                <w:rFonts w:asciiTheme="minorHAnsi" w:eastAsia="Arial-ItalicMT" w:hAnsiTheme="minorHAnsi" w:cs="Arial-ItalicMT"/>
                <w:i/>
                <w:iCs/>
                <w:color w:val="000000" w:themeColor="text1"/>
                <w:sz w:val="20"/>
                <w:szCs w:val="20"/>
                <w:lang w:val="el-GR" w:eastAsia="el-GR"/>
              </w:rPr>
              <w:t>σε Πολυπολιτισμικό περιβάλλον. Το παράδειγμα του 132ου Δημοτικού Σχολείου Αθηνών.</w:t>
            </w:r>
            <w:r w:rsidR="007121CB" w:rsidRPr="000E71CB">
              <w:rPr>
                <w:rFonts w:asciiTheme="minorHAnsi" w:eastAsia="Arial-ItalicMT" w:hAnsiTheme="minorHAnsi" w:cs="Arial-ItalicMT"/>
                <w:i/>
                <w:iCs/>
                <w:color w:val="000000" w:themeColor="text1"/>
                <w:sz w:val="20"/>
                <w:szCs w:val="20"/>
                <w:lang w:val="el-GR" w:eastAsia="el-GR"/>
              </w:rPr>
              <w:t xml:space="preserve"> </w:t>
            </w: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Αθήνα: </w:t>
            </w:r>
            <w:proofErr w:type="spellStart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lastRenderedPageBreak/>
              <w:t>Ντουντούμη</w:t>
            </w:r>
            <w:proofErr w:type="spellEnd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.</w:t>
            </w:r>
          </w:p>
          <w:p w:rsidR="006327CA" w:rsidRPr="000E71CB" w:rsidRDefault="006327CA" w:rsidP="000E71CB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</w:pPr>
            <w:proofErr w:type="spellStart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Baker</w:t>
            </w:r>
            <w:proofErr w:type="spellEnd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, C. 2001. </w:t>
            </w:r>
            <w:r w:rsidRPr="000E71CB">
              <w:rPr>
                <w:rFonts w:asciiTheme="minorHAnsi" w:eastAsia="Arial-ItalicMT" w:hAnsiTheme="minorHAnsi" w:cs="Arial-ItalicMT"/>
                <w:i/>
                <w:iCs/>
                <w:color w:val="000000" w:themeColor="text1"/>
                <w:sz w:val="20"/>
                <w:szCs w:val="20"/>
                <w:lang w:val="el-GR" w:eastAsia="el-GR"/>
              </w:rPr>
              <w:t xml:space="preserve">Εισαγωγή στη Διγλωσσία και στη Δίγλωσση Εκπαίδευση. </w:t>
            </w: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(</w:t>
            </w:r>
            <w:proofErr w:type="spellStart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Μετάφρ</w:t>
            </w:r>
            <w:proofErr w:type="spellEnd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. Α.</w:t>
            </w:r>
            <w:r w:rsidR="007121CB"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 </w:t>
            </w: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Αλεξανδροπούλου). Αθήνα: </w:t>
            </w:r>
            <w:proofErr w:type="spellStart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Gutenberg</w:t>
            </w:r>
            <w:proofErr w:type="spellEnd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.</w:t>
            </w:r>
          </w:p>
          <w:p w:rsidR="006327CA" w:rsidRPr="000E71CB" w:rsidRDefault="006327CA" w:rsidP="000E71CB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Theme="minorHAnsi" w:eastAsia="Arial-ItalicMT" w:hAnsiTheme="minorHAnsi" w:cs="Arial-ItalicMT"/>
                <w:i/>
                <w:iCs/>
                <w:color w:val="000000" w:themeColor="text1"/>
                <w:sz w:val="20"/>
                <w:szCs w:val="20"/>
                <w:lang w:val="el-GR" w:eastAsia="el-GR"/>
              </w:rPr>
            </w:pP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Βαφέα, Α. (</w:t>
            </w:r>
            <w:proofErr w:type="spellStart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επιμ</w:t>
            </w:r>
            <w:proofErr w:type="spellEnd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.) 2000. </w:t>
            </w:r>
            <w:r w:rsidRPr="000E71CB">
              <w:rPr>
                <w:rFonts w:asciiTheme="minorHAnsi" w:eastAsia="Arial-ItalicMT" w:hAnsiTheme="minorHAnsi" w:cs="Arial-ItalicMT"/>
                <w:i/>
                <w:iCs/>
                <w:color w:val="000000" w:themeColor="text1"/>
                <w:sz w:val="20"/>
                <w:szCs w:val="20"/>
                <w:lang w:val="el-GR" w:eastAsia="el-GR"/>
              </w:rPr>
              <w:t>Το πολύχρωμο σχολείο. Μια εμπειρία διαπολιτισμικής</w:t>
            </w:r>
            <w:r w:rsidR="007121CB" w:rsidRPr="000E71CB">
              <w:rPr>
                <w:rFonts w:asciiTheme="minorHAnsi" w:eastAsia="Arial-ItalicMT" w:hAnsiTheme="minorHAnsi" w:cs="Arial-ItalicMT"/>
                <w:i/>
                <w:iCs/>
                <w:color w:val="000000" w:themeColor="text1"/>
                <w:sz w:val="20"/>
                <w:szCs w:val="20"/>
                <w:lang w:val="el-GR" w:eastAsia="el-GR"/>
              </w:rPr>
              <w:t xml:space="preserve"> </w:t>
            </w:r>
            <w:r w:rsidRPr="000E71CB">
              <w:rPr>
                <w:rFonts w:asciiTheme="minorHAnsi" w:eastAsia="Arial-ItalicMT" w:hAnsiTheme="minorHAnsi" w:cs="Arial-ItalicMT"/>
                <w:i/>
                <w:iCs/>
                <w:color w:val="000000" w:themeColor="text1"/>
                <w:sz w:val="20"/>
                <w:szCs w:val="20"/>
                <w:lang w:val="el-GR" w:eastAsia="el-GR"/>
              </w:rPr>
              <w:t>εκπαίδευσης μέσα από την τέχνη</w:t>
            </w: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. Σχεδία (Κέντρο Παιδαγωγικής και καλλιτεχνικής</w:t>
            </w:r>
            <w:r w:rsidR="007121CB" w:rsidRPr="000E71CB">
              <w:rPr>
                <w:rFonts w:asciiTheme="minorHAnsi" w:eastAsia="Arial-ItalicMT" w:hAnsiTheme="minorHAnsi" w:cs="Arial-ItalicMT"/>
                <w:i/>
                <w:iCs/>
                <w:color w:val="000000" w:themeColor="text1"/>
                <w:sz w:val="20"/>
                <w:szCs w:val="20"/>
                <w:lang w:val="el-GR" w:eastAsia="el-GR"/>
              </w:rPr>
              <w:t xml:space="preserve"> </w:t>
            </w: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επιμόρφωσης· </w:t>
            </w:r>
            <w:proofErr w:type="spellStart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Bernard</w:t>
            </w:r>
            <w:proofErr w:type="spellEnd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van</w:t>
            </w:r>
            <w:proofErr w:type="spellEnd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Leer</w:t>
            </w:r>
            <w:proofErr w:type="spellEnd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Foundation</w:t>
            </w:r>
            <w:proofErr w:type="spellEnd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 - Πανεπιστήμιο Αθηνών). Αθήνα: Νήσος.</w:t>
            </w:r>
          </w:p>
          <w:p w:rsidR="007121CB" w:rsidRPr="000E71CB" w:rsidRDefault="007121CB" w:rsidP="000E71CB">
            <w:pPr>
              <w:spacing w:line="276" w:lineRule="auto"/>
              <w:ind w:left="284" w:hanging="284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</w:pPr>
            <w:r w:rsidRPr="000E71CB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 xml:space="preserve">Βαφέα, Α., </w:t>
            </w:r>
            <w:proofErr w:type="spellStart"/>
            <w:r w:rsidRPr="000E71CB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>Χουντουμάδη</w:t>
            </w:r>
            <w:proofErr w:type="spellEnd"/>
            <w:r w:rsidRPr="000E71CB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>, Α.</w:t>
            </w:r>
            <w:r w:rsidRPr="000E71CB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0E71CB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 xml:space="preserve">2017. </w:t>
            </w:r>
            <w:r w:rsidRPr="000E71CB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el-GR"/>
              </w:rPr>
              <w:t xml:space="preserve">Η γοργόνα με το παπιγιόν. Η τέχνη και ο ακτιβισμός στην παιδαγωγική για την καταπολέμηση του κοινωνικού αποκλεισμού. </w:t>
            </w:r>
            <w:r w:rsidRPr="000E71CB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>Αθήνα: Αλεξάνδρεια.</w:t>
            </w:r>
          </w:p>
          <w:p w:rsidR="006327CA" w:rsidRPr="000E71CB" w:rsidRDefault="006327CA" w:rsidP="000E71CB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</w:pPr>
            <w:proofErr w:type="spellStart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Γκόβαρης</w:t>
            </w:r>
            <w:proofErr w:type="spellEnd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, Χ. 2013. </w:t>
            </w:r>
            <w:r w:rsidRPr="000E71CB">
              <w:rPr>
                <w:rFonts w:asciiTheme="minorHAnsi" w:eastAsia="Arial-ItalicMT" w:hAnsiTheme="minorHAnsi" w:cs="Arial-ItalicMT"/>
                <w:i/>
                <w:iCs/>
                <w:color w:val="000000" w:themeColor="text1"/>
                <w:sz w:val="20"/>
                <w:szCs w:val="20"/>
                <w:lang w:val="el-GR" w:eastAsia="el-GR"/>
              </w:rPr>
              <w:t xml:space="preserve">Διδασκαλία και Μάθηση στο Διαπολιτισμικό Σχολείο. </w:t>
            </w: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Αθήνα:</w:t>
            </w:r>
            <w:r w:rsidR="007121CB"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Gutenberg</w:t>
            </w:r>
            <w:proofErr w:type="spellEnd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.</w:t>
            </w:r>
          </w:p>
          <w:p w:rsidR="006327CA" w:rsidRPr="000E71CB" w:rsidRDefault="006327CA" w:rsidP="000E71CB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Theme="minorHAnsi" w:eastAsia="Arial-ItalicMT" w:hAnsiTheme="minorHAnsi" w:cs="Arial-ItalicMT"/>
                <w:i/>
                <w:iCs/>
                <w:color w:val="000000" w:themeColor="text1"/>
                <w:sz w:val="20"/>
                <w:szCs w:val="20"/>
                <w:lang w:val="el-GR" w:eastAsia="el-GR"/>
              </w:rPr>
            </w:pPr>
            <w:proofErr w:type="spellStart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Derman</w:t>
            </w:r>
            <w:proofErr w:type="spellEnd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Sparks</w:t>
            </w:r>
            <w:proofErr w:type="spellEnd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, L. 2006. </w:t>
            </w:r>
            <w:r w:rsidRPr="000E71CB">
              <w:rPr>
                <w:rFonts w:asciiTheme="minorHAnsi" w:eastAsia="Arial-ItalicMT" w:hAnsiTheme="minorHAnsi" w:cs="Arial-ItalicMT"/>
                <w:i/>
                <w:iCs/>
                <w:color w:val="000000" w:themeColor="text1"/>
                <w:sz w:val="20"/>
                <w:szCs w:val="20"/>
                <w:lang w:val="el-GR" w:eastAsia="el-GR"/>
              </w:rPr>
              <w:t>Καταπολεμώντας τις προκαταλήψεις. Παιδαγωγικά εργαλεία.</w:t>
            </w:r>
            <w:r w:rsidR="007121CB" w:rsidRPr="000E71CB">
              <w:rPr>
                <w:rFonts w:asciiTheme="minorHAnsi" w:eastAsia="Arial-ItalicMT" w:hAnsiTheme="minorHAnsi" w:cs="Arial-ItalicMT"/>
                <w:i/>
                <w:iCs/>
                <w:color w:val="000000" w:themeColor="text1"/>
                <w:sz w:val="20"/>
                <w:szCs w:val="20"/>
                <w:lang w:val="el-GR" w:eastAsia="el-GR"/>
              </w:rPr>
              <w:t xml:space="preserve"> </w:t>
            </w: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Αθήνα: Κέντρο Παιδαγωγικής και Καλλιτεχνικής Επιμόρφωσης «Σχεδία».</w:t>
            </w:r>
          </w:p>
          <w:p w:rsidR="006327CA" w:rsidRPr="000E71CB" w:rsidRDefault="006327CA" w:rsidP="000E71CB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Theme="minorHAnsi" w:eastAsia="Arial-ItalicMT" w:hAnsiTheme="minorHAnsi" w:cs="Arial-ItalicMT"/>
                <w:i/>
                <w:iCs/>
                <w:color w:val="000000" w:themeColor="text1"/>
                <w:sz w:val="20"/>
                <w:szCs w:val="20"/>
                <w:lang w:val="el-GR" w:eastAsia="el-GR"/>
              </w:rPr>
            </w:pP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Διεθνής Αμνηστία. 2007. </w:t>
            </w:r>
            <w:r w:rsidRPr="000E71CB">
              <w:rPr>
                <w:rFonts w:asciiTheme="minorHAnsi" w:eastAsia="Arial-ItalicMT" w:hAnsiTheme="minorHAnsi" w:cs="Arial-ItalicMT"/>
                <w:i/>
                <w:iCs/>
                <w:color w:val="000000" w:themeColor="text1"/>
                <w:sz w:val="20"/>
                <w:szCs w:val="20"/>
                <w:lang w:val="el-GR" w:eastAsia="el-GR"/>
              </w:rPr>
              <w:t>Πρώτα Βήματα. Εγχειρίδιο για τη βασική εκπαίδευση στα</w:t>
            </w:r>
            <w:r w:rsidR="007121CB" w:rsidRPr="000E71CB">
              <w:rPr>
                <w:rFonts w:asciiTheme="minorHAnsi" w:eastAsia="Arial-ItalicMT" w:hAnsiTheme="minorHAnsi" w:cs="Arial-ItalicMT"/>
                <w:i/>
                <w:iCs/>
                <w:color w:val="000000" w:themeColor="text1"/>
                <w:sz w:val="20"/>
                <w:szCs w:val="20"/>
                <w:lang w:val="el-GR" w:eastAsia="el-GR"/>
              </w:rPr>
              <w:t xml:space="preserve"> </w:t>
            </w:r>
            <w:r w:rsidRPr="000E71CB">
              <w:rPr>
                <w:rFonts w:asciiTheme="minorHAnsi" w:eastAsia="Arial-ItalicMT" w:hAnsiTheme="minorHAnsi" w:cs="Arial-ItalicMT"/>
                <w:i/>
                <w:iCs/>
                <w:color w:val="000000" w:themeColor="text1"/>
                <w:sz w:val="20"/>
                <w:szCs w:val="20"/>
                <w:lang w:val="el-GR" w:eastAsia="el-GR"/>
              </w:rPr>
              <w:t xml:space="preserve">ανθρώπινα δικαιώματα. </w:t>
            </w: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Αθήνα: Πατάκης.</w:t>
            </w:r>
          </w:p>
          <w:p w:rsidR="006327CA" w:rsidRPr="000E71CB" w:rsidRDefault="006327CA" w:rsidP="000E71CB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</w:pP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ΕΑΔΑΠ. 2004. </w:t>
            </w:r>
            <w:r w:rsidRPr="000E71CB">
              <w:rPr>
                <w:rFonts w:asciiTheme="minorHAnsi" w:eastAsia="Arial-ItalicMT" w:hAnsiTheme="minorHAnsi" w:cs="Arial-ItalicMT"/>
                <w:i/>
                <w:iCs/>
                <w:color w:val="000000" w:themeColor="text1"/>
                <w:sz w:val="20"/>
                <w:szCs w:val="20"/>
                <w:lang w:val="el-GR" w:eastAsia="el-GR"/>
              </w:rPr>
              <w:t xml:space="preserve">Μαζί: Παιδαγωγοί και γονείς στο διαπολιτισμικό σχολείο. </w:t>
            </w: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Αθήνα:</w:t>
            </w:r>
            <w:r w:rsidR="007121CB"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Τυπωθήτω</w:t>
            </w:r>
            <w:proofErr w:type="spellEnd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, Γ. </w:t>
            </w:r>
            <w:proofErr w:type="spellStart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Δαρδανός</w:t>
            </w:r>
            <w:proofErr w:type="spellEnd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.</w:t>
            </w:r>
          </w:p>
          <w:p w:rsidR="006327CA" w:rsidRPr="000E71CB" w:rsidRDefault="006327CA" w:rsidP="000E71CB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</w:pPr>
            <w:proofErr w:type="spellStart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Μητακίδου</w:t>
            </w:r>
            <w:proofErr w:type="spellEnd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, Σ., </w:t>
            </w:r>
            <w:proofErr w:type="spellStart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Τρέσσου</w:t>
            </w:r>
            <w:proofErr w:type="spellEnd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, Ε. 2007. </w:t>
            </w:r>
            <w:r w:rsidRPr="000E71CB">
              <w:rPr>
                <w:rFonts w:asciiTheme="minorHAnsi" w:eastAsia="Arial-ItalicMT" w:hAnsiTheme="minorHAnsi" w:cs="Arial-ItalicMT"/>
                <w:i/>
                <w:iCs/>
                <w:color w:val="000000" w:themeColor="text1"/>
                <w:sz w:val="20"/>
                <w:szCs w:val="20"/>
                <w:lang w:val="el-GR" w:eastAsia="el-GR"/>
              </w:rPr>
              <w:t>Να σου πω εγώ πώς θα μάθουν γράμματα</w:t>
            </w: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. Αθήνα:</w:t>
            </w:r>
            <w:r w:rsidR="007121CB"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 </w:t>
            </w: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Καλειδοσκόπιο.</w:t>
            </w:r>
          </w:p>
          <w:p w:rsidR="006327CA" w:rsidRPr="000E71CB" w:rsidRDefault="006327CA" w:rsidP="000E71CB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</w:pPr>
            <w:proofErr w:type="spellStart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Σκούρτου</w:t>
            </w:r>
            <w:proofErr w:type="spellEnd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, Ε. 2011. </w:t>
            </w:r>
            <w:r w:rsidRPr="000E71CB">
              <w:rPr>
                <w:rFonts w:asciiTheme="minorHAnsi" w:eastAsia="Arial-ItalicMT" w:hAnsiTheme="minorHAnsi" w:cs="Arial-ItalicMT"/>
                <w:i/>
                <w:iCs/>
                <w:color w:val="000000" w:themeColor="text1"/>
                <w:sz w:val="20"/>
                <w:szCs w:val="20"/>
                <w:lang w:val="el-GR" w:eastAsia="el-GR"/>
              </w:rPr>
              <w:t>Η Διγλωσσία στο Σχολείο</w:t>
            </w: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. Αθήνα: </w:t>
            </w:r>
            <w:proofErr w:type="spellStart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Gutenberg</w:t>
            </w:r>
            <w:proofErr w:type="spellEnd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.</w:t>
            </w:r>
          </w:p>
          <w:p w:rsidR="00955FA7" w:rsidRPr="000E71CB" w:rsidRDefault="006327CA" w:rsidP="000E71CB">
            <w:p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Calibri" w:hAnsi="Calibri" w:cs="Arial"/>
                <w:b/>
                <w:color w:val="000000" w:themeColor="text1"/>
                <w:lang w:val="el-GR"/>
              </w:rPr>
            </w:pPr>
            <w:proofErr w:type="spellStart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Τριλίβα</w:t>
            </w:r>
            <w:proofErr w:type="spellEnd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, Σ., Αναγνωστοπούλου, Τ., Χατζηνικολάου, Σ. 2008. </w:t>
            </w:r>
            <w:r w:rsidRPr="000E71CB">
              <w:rPr>
                <w:rFonts w:asciiTheme="minorHAnsi" w:eastAsia="Arial-ItalicMT" w:hAnsiTheme="minorHAnsi" w:cs="Arial-ItalicMT"/>
                <w:i/>
                <w:iCs/>
                <w:color w:val="000000" w:themeColor="text1"/>
                <w:sz w:val="20"/>
                <w:szCs w:val="20"/>
                <w:lang w:val="el-GR" w:eastAsia="el-GR"/>
              </w:rPr>
              <w:t>Ούτε καλύτερος, ούτε</w:t>
            </w:r>
            <w:r w:rsidR="007121CB" w:rsidRPr="000E71CB">
              <w:rPr>
                <w:rFonts w:asciiTheme="minorHAnsi" w:eastAsia="Arial-ItalicMT" w:hAnsiTheme="minorHAnsi" w:cs="Arial-ItalicMT"/>
                <w:i/>
                <w:iCs/>
                <w:color w:val="000000" w:themeColor="text1"/>
                <w:sz w:val="20"/>
                <w:szCs w:val="20"/>
                <w:lang w:val="el-GR" w:eastAsia="el-GR"/>
              </w:rPr>
              <w:t xml:space="preserve"> </w:t>
            </w:r>
            <w:r w:rsidRPr="000E71CB">
              <w:rPr>
                <w:rFonts w:asciiTheme="minorHAnsi" w:eastAsia="Arial-ItalicMT" w:hAnsiTheme="minorHAnsi" w:cs="Arial-ItalicMT"/>
                <w:i/>
                <w:iCs/>
                <w:color w:val="000000" w:themeColor="text1"/>
                <w:sz w:val="20"/>
                <w:szCs w:val="20"/>
                <w:lang w:val="el-GR" w:eastAsia="el-GR"/>
              </w:rPr>
              <w:t>χειρότερος, απλά διαφορετικός</w:t>
            </w:r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 xml:space="preserve">. Αθήνα: </w:t>
            </w:r>
            <w:proofErr w:type="spellStart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Gutenberg</w:t>
            </w:r>
            <w:proofErr w:type="spellEnd"/>
            <w:r w:rsidRPr="000E71CB">
              <w:rPr>
                <w:rFonts w:asciiTheme="minorHAnsi" w:eastAsia="ArialMT" w:hAnsiTheme="minorHAnsi" w:cs="ArialMT"/>
                <w:color w:val="000000" w:themeColor="text1"/>
                <w:sz w:val="20"/>
                <w:szCs w:val="20"/>
                <w:lang w:val="el-GR" w:eastAsia="el-GR"/>
              </w:rPr>
              <w:t>.</w:t>
            </w:r>
            <w:r w:rsidRPr="000E71CB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</w:tc>
      </w:tr>
    </w:tbl>
    <w:p w:rsidR="00955FA7" w:rsidRPr="000E71CB" w:rsidRDefault="00955FA7" w:rsidP="00955FA7">
      <w:pPr>
        <w:widowControl w:val="0"/>
        <w:autoSpaceDE w:val="0"/>
        <w:autoSpaceDN w:val="0"/>
        <w:adjustRightInd w:val="0"/>
        <w:spacing w:before="240" w:after="200" w:line="276" w:lineRule="auto"/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</w:pPr>
    </w:p>
    <w:p w:rsidR="00BE7D61" w:rsidRPr="000E71CB" w:rsidRDefault="00BE7D61">
      <w:pPr>
        <w:rPr>
          <w:color w:val="000000" w:themeColor="text1"/>
          <w:lang w:val="el-GR"/>
        </w:rPr>
      </w:pPr>
    </w:p>
    <w:sectPr w:rsidR="00BE7D61" w:rsidRPr="000E71CB" w:rsidSect="003760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17"/>
    <w:multiLevelType w:val="hybridMultilevel"/>
    <w:tmpl w:val="0F429D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93070"/>
    <w:multiLevelType w:val="hybridMultilevel"/>
    <w:tmpl w:val="EA7883A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54006"/>
    <w:multiLevelType w:val="hybridMultilevel"/>
    <w:tmpl w:val="B89EFE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11391"/>
    <w:multiLevelType w:val="hybridMultilevel"/>
    <w:tmpl w:val="A9CECA3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5E7C3E"/>
    <w:multiLevelType w:val="hybridMultilevel"/>
    <w:tmpl w:val="701408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9C70D3"/>
    <w:multiLevelType w:val="hybridMultilevel"/>
    <w:tmpl w:val="1FA2127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A0A23"/>
    <w:multiLevelType w:val="hybridMultilevel"/>
    <w:tmpl w:val="3D0C814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F0337"/>
    <w:multiLevelType w:val="hybridMultilevel"/>
    <w:tmpl w:val="0DEA1DCA"/>
    <w:lvl w:ilvl="0" w:tplc="18E8C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04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E4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C3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4D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07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C8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28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8B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84571D"/>
    <w:multiLevelType w:val="hybridMultilevel"/>
    <w:tmpl w:val="7D4A19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705F7"/>
    <w:multiLevelType w:val="hybridMultilevel"/>
    <w:tmpl w:val="0FF44EB0"/>
    <w:lvl w:ilvl="0" w:tplc="21806BFA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E0F7CD2"/>
    <w:multiLevelType w:val="hybridMultilevel"/>
    <w:tmpl w:val="97C8749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6E16A6"/>
    <w:multiLevelType w:val="hybridMultilevel"/>
    <w:tmpl w:val="2354CF8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C5BE7"/>
    <w:multiLevelType w:val="hybridMultilevel"/>
    <w:tmpl w:val="D28E1138"/>
    <w:lvl w:ilvl="0" w:tplc="040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D24CC"/>
    <w:multiLevelType w:val="hybridMultilevel"/>
    <w:tmpl w:val="D76E3C2A"/>
    <w:lvl w:ilvl="0" w:tplc="0408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CDA6CFD"/>
    <w:multiLevelType w:val="hybridMultilevel"/>
    <w:tmpl w:val="FFA4C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323BB"/>
    <w:multiLevelType w:val="hybridMultilevel"/>
    <w:tmpl w:val="E37A50E6"/>
    <w:lvl w:ilvl="0" w:tplc="040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6AFC1BA2"/>
    <w:multiLevelType w:val="hybridMultilevel"/>
    <w:tmpl w:val="744CFDDA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CB3F14"/>
    <w:multiLevelType w:val="hybridMultilevel"/>
    <w:tmpl w:val="65B0702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18"/>
  </w:num>
  <w:num w:numId="10">
    <w:abstractNumId w:val="13"/>
  </w:num>
  <w:num w:numId="11">
    <w:abstractNumId w:val="8"/>
  </w:num>
  <w:num w:numId="12">
    <w:abstractNumId w:val="14"/>
  </w:num>
  <w:num w:numId="13">
    <w:abstractNumId w:val="10"/>
  </w:num>
  <w:num w:numId="14">
    <w:abstractNumId w:val="12"/>
  </w:num>
  <w:num w:numId="15">
    <w:abstractNumId w:val="7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1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55FA7"/>
    <w:rsid w:val="000246F7"/>
    <w:rsid w:val="00061290"/>
    <w:rsid w:val="00063A51"/>
    <w:rsid w:val="000848E4"/>
    <w:rsid w:val="000A159A"/>
    <w:rsid w:val="000B59FF"/>
    <w:rsid w:val="000E60CA"/>
    <w:rsid w:val="000E71CB"/>
    <w:rsid w:val="000F2E5E"/>
    <w:rsid w:val="00131AAA"/>
    <w:rsid w:val="001649E2"/>
    <w:rsid w:val="00186F05"/>
    <w:rsid w:val="001945B5"/>
    <w:rsid w:val="00211FD4"/>
    <w:rsid w:val="002447EA"/>
    <w:rsid w:val="00276257"/>
    <w:rsid w:val="00290760"/>
    <w:rsid w:val="002B525E"/>
    <w:rsid w:val="002E4DE6"/>
    <w:rsid w:val="003003BD"/>
    <w:rsid w:val="00331E7F"/>
    <w:rsid w:val="0037603D"/>
    <w:rsid w:val="00380264"/>
    <w:rsid w:val="003F6C90"/>
    <w:rsid w:val="00400C7D"/>
    <w:rsid w:val="00420A7D"/>
    <w:rsid w:val="00446AF3"/>
    <w:rsid w:val="00476462"/>
    <w:rsid w:val="004E5153"/>
    <w:rsid w:val="005214CF"/>
    <w:rsid w:val="005525E3"/>
    <w:rsid w:val="00590B6C"/>
    <w:rsid w:val="005C53B2"/>
    <w:rsid w:val="005C65E1"/>
    <w:rsid w:val="005C742E"/>
    <w:rsid w:val="005F5DD2"/>
    <w:rsid w:val="00612F76"/>
    <w:rsid w:val="006208AA"/>
    <w:rsid w:val="00630924"/>
    <w:rsid w:val="006327CA"/>
    <w:rsid w:val="006413B3"/>
    <w:rsid w:val="00647A8D"/>
    <w:rsid w:val="00663E4B"/>
    <w:rsid w:val="006737B6"/>
    <w:rsid w:val="006A08B5"/>
    <w:rsid w:val="006F6052"/>
    <w:rsid w:val="00700B15"/>
    <w:rsid w:val="0070349F"/>
    <w:rsid w:val="007079F5"/>
    <w:rsid w:val="007121CB"/>
    <w:rsid w:val="00746DA4"/>
    <w:rsid w:val="007B6842"/>
    <w:rsid w:val="007C5B87"/>
    <w:rsid w:val="007E448D"/>
    <w:rsid w:val="007F0E5E"/>
    <w:rsid w:val="00806709"/>
    <w:rsid w:val="008E1CAA"/>
    <w:rsid w:val="009071EF"/>
    <w:rsid w:val="00937E57"/>
    <w:rsid w:val="00955FA7"/>
    <w:rsid w:val="0096413D"/>
    <w:rsid w:val="009E0BCD"/>
    <w:rsid w:val="009F6C0B"/>
    <w:rsid w:val="00A07A67"/>
    <w:rsid w:val="00A32EE2"/>
    <w:rsid w:val="00A57DCE"/>
    <w:rsid w:val="00A7130F"/>
    <w:rsid w:val="00A72354"/>
    <w:rsid w:val="00A73859"/>
    <w:rsid w:val="00A9620F"/>
    <w:rsid w:val="00AE3AEC"/>
    <w:rsid w:val="00B150F0"/>
    <w:rsid w:val="00B70532"/>
    <w:rsid w:val="00B8786F"/>
    <w:rsid w:val="00BE7D61"/>
    <w:rsid w:val="00C07D95"/>
    <w:rsid w:val="00C40A0A"/>
    <w:rsid w:val="00CB23CE"/>
    <w:rsid w:val="00CD79FC"/>
    <w:rsid w:val="00D41942"/>
    <w:rsid w:val="00D55F1C"/>
    <w:rsid w:val="00D95477"/>
    <w:rsid w:val="00DD3FEF"/>
    <w:rsid w:val="00E12B97"/>
    <w:rsid w:val="00E30C13"/>
    <w:rsid w:val="00E56684"/>
    <w:rsid w:val="00E65969"/>
    <w:rsid w:val="00E66ACD"/>
    <w:rsid w:val="00EC0225"/>
    <w:rsid w:val="00F8158C"/>
    <w:rsid w:val="00FA0DDB"/>
    <w:rsid w:val="00FE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E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955FA7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955FA7"/>
    <w:rPr>
      <w:rFonts w:ascii="Arial" w:hAnsi="Arial" w:cs="Arial"/>
      <w:b/>
      <w:bCs/>
      <w:sz w:val="32"/>
      <w:szCs w:val="24"/>
      <w:lang w:val="el-GR" w:eastAsia="en-US" w:bidi="ar-SA"/>
    </w:rPr>
  </w:style>
  <w:style w:type="character" w:customStyle="1" w:styleId="Char">
    <w:name w:val="Σώμα κειμένου Char"/>
    <w:basedOn w:val="a0"/>
    <w:link w:val="a3"/>
    <w:locked/>
    <w:rsid w:val="00955FA7"/>
    <w:rPr>
      <w:sz w:val="24"/>
      <w:szCs w:val="24"/>
      <w:lang w:val="en-US" w:eastAsia="en-US" w:bidi="ar-SA"/>
    </w:rPr>
  </w:style>
  <w:style w:type="paragraph" w:styleId="a3">
    <w:name w:val="Body Text"/>
    <w:basedOn w:val="a"/>
    <w:link w:val="Char"/>
    <w:rsid w:val="00955FA7"/>
    <w:pPr>
      <w:jc w:val="both"/>
    </w:pPr>
  </w:style>
  <w:style w:type="paragraph" w:customStyle="1" w:styleId="msonormalcxsp">
    <w:name w:val="msonormalcxspμεσαίο"/>
    <w:basedOn w:val="a"/>
    <w:rsid w:val="00955FA7"/>
    <w:pPr>
      <w:spacing w:before="100" w:beforeAutospacing="1" w:after="100" w:afterAutospacing="1"/>
    </w:pPr>
    <w:rPr>
      <w:lang w:val="el-GR" w:eastAsia="el-GR"/>
    </w:rPr>
  </w:style>
  <w:style w:type="character" w:customStyle="1" w:styleId="style4">
    <w:name w:val="style4"/>
    <w:basedOn w:val="a0"/>
    <w:rsid w:val="009F6C0B"/>
  </w:style>
  <w:style w:type="character" w:styleId="a4">
    <w:name w:val="Emphasis"/>
    <w:uiPriority w:val="20"/>
    <w:qFormat/>
    <w:rsid w:val="00131AAA"/>
    <w:rPr>
      <w:i/>
      <w:iCs/>
    </w:rPr>
  </w:style>
  <w:style w:type="character" w:customStyle="1" w:styleId="st">
    <w:name w:val="st"/>
    <w:basedOn w:val="a0"/>
    <w:rsid w:val="00131AAA"/>
  </w:style>
  <w:style w:type="paragraph" w:styleId="a5">
    <w:name w:val="List Paragraph"/>
    <w:basedOn w:val="a"/>
    <w:uiPriority w:val="34"/>
    <w:qFormat/>
    <w:rsid w:val="006413B3"/>
    <w:pPr>
      <w:ind w:left="720"/>
      <w:contextualSpacing/>
    </w:pPr>
  </w:style>
  <w:style w:type="paragraph" w:styleId="a6">
    <w:name w:val="Balloon Text"/>
    <w:basedOn w:val="a"/>
    <w:link w:val="Char0"/>
    <w:rsid w:val="00063A5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063A5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2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667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2020-01-27T17:36:00Z</dcterms:created>
  <dcterms:modified xsi:type="dcterms:W3CDTF">2020-01-27T17:43:00Z</dcterms:modified>
</cp:coreProperties>
</file>