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DF0686" w:rsidRDefault="00955FA7" w:rsidP="00955FA7">
      <w:pPr>
        <w:spacing w:before="120" w:line="276" w:lineRule="auto"/>
        <w:jc w:val="center"/>
        <w:rPr>
          <w:rFonts w:asciiTheme="minorHAnsi" w:hAnsiTheme="minorHAnsi" w:cstheme="minorHAnsi"/>
          <w:lang w:val="el-GR"/>
        </w:rPr>
      </w:pPr>
      <w:r w:rsidRPr="00DF0686">
        <w:rPr>
          <w:rFonts w:asciiTheme="minorHAnsi" w:hAnsiTheme="minorHAnsi" w:cstheme="minorHAnsi"/>
          <w:b/>
          <w:lang w:val="el-GR"/>
        </w:rPr>
        <w:t>ΠΕΡΙΓΡΑΜΜΑ ΜΑΘΗΜΑΤΟΣ</w:t>
      </w:r>
    </w:p>
    <w:p w:rsidR="00955FA7" w:rsidRPr="00DF0686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DF0686">
        <w:rPr>
          <w:rFonts w:asciiTheme="minorHAnsi" w:hAnsiTheme="minorHAnsi" w:cstheme="minorHAnsi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8751FC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</w:t>
            </w:r>
            <w:r w:rsidRPr="004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ΩΝ ΑΓΩΓΗΣ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8751FC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ΠΑΙΔΑΓΩΓΙΚΟ ΤΜΗΜΑ ΝΗΠΙΑΓΩΓΩΝ 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8E072A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  <w:r w:rsidR="00DF0686" w:rsidRPr="00496DE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947E79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18"/>
              </w:rPr>
              <w:t>ΝΥ101α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DF0686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Β </w:t>
            </w:r>
          </w:p>
        </w:tc>
      </w:tr>
      <w:tr w:rsidR="00955FA7" w:rsidRPr="00DF0686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496DE8" w:rsidRDefault="00947E79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ΕΙΣΑΓΩΓΗ ΣΤΗΝ ΠΑΙΔΑΓΩΓΙΚΗ </w:t>
            </w:r>
          </w:p>
        </w:tc>
      </w:tr>
      <w:tr w:rsidR="00955FA7" w:rsidRPr="00DF0686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F0686" w:rsidRDefault="00955FA7" w:rsidP="00496DE8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F0686" w:rsidRDefault="00955FA7" w:rsidP="00496DE8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F0686" w:rsidRDefault="00955FA7" w:rsidP="00496DE8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DE430B" w:rsidRPr="00DF0686" w:rsidTr="00405996">
        <w:trPr>
          <w:trHeight w:val="49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0B" w:rsidRPr="00DF0686" w:rsidRDefault="00DE430B" w:rsidP="00496DE8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</w:t>
            </w:r>
            <w:r w:rsidR="001663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="001663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διαδραστική</w:t>
            </w:r>
            <w:proofErr w:type="spellEnd"/>
            <w:r w:rsidR="001663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διδασκαλία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0B" w:rsidRPr="00DF0686" w:rsidRDefault="00420D2D" w:rsidP="00496DE8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0B" w:rsidRPr="00DF0686" w:rsidRDefault="00DE430B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955FA7" w:rsidRPr="00DF0686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496DE8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ΓΕΝΙΚΟΥ ΥΠΟΒΑΘΡΟΥ 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496DE8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ΓΛΩΣΣΑ ΔΙΔΑΣΚΑΛΙΑΣ και ΕΞΕΤΑΣΕΩΝ: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496DE8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ΕΛΛΗΝΙΚΗ 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496DE8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ΝΑΙ </w:t>
            </w:r>
          </w:p>
        </w:tc>
      </w:tr>
      <w:tr w:rsidR="00955FA7" w:rsidRPr="00DF0686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524176" w:rsidP="00496DE8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hyperlink r:id="rId5" w:history="1">
              <w:r w:rsidR="003B7D12" w:rsidRPr="00DF0686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lang w:val="en-GB"/>
                </w:rPr>
                <w:t>http://ecourse.uoi.gr/course/view.php?id=1486</w:t>
              </w:r>
            </w:hyperlink>
          </w:p>
        </w:tc>
      </w:tr>
    </w:tbl>
    <w:p w:rsidR="00955FA7" w:rsidRPr="00DF0686" w:rsidRDefault="00955FA7" w:rsidP="00955FA7">
      <w:pPr>
        <w:rPr>
          <w:rFonts w:asciiTheme="minorHAnsi" w:hAnsiTheme="minorHAnsi" w:cstheme="minorHAnsi"/>
          <w:lang w:val="en-GB"/>
        </w:rPr>
      </w:pPr>
    </w:p>
    <w:p w:rsidR="00955FA7" w:rsidRPr="00DF0686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F0686">
        <w:rPr>
          <w:rFonts w:asciiTheme="minorHAnsi" w:hAnsiTheme="minorHAnsi" w:cstheme="minorHAnsi"/>
          <w:b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DF0686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3801B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B" w:rsidRPr="00DF0686" w:rsidRDefault="002A7E84" w:rsidP="00496DE8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Style w:val="a5"/>
                <w:rFonts w:asciiTheme="minorHAnsi" w:hAnsiTheme="minorHAnsi" w:cstheme="minorHAnsi"/>
                <w:sz w:val="20"/>
                <w:szCs w:val="21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Στόχος</w:t>
            </w:r>
            <w:r w:rsidR="009C673D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 του μαθήματος είναι να </w:t>
            </w:r>
            <w:r w:rsidR="00A25FD6" w:rsidRPr="00DF0686">
              <w:rPr>
                <w:rFonts w:asciiTheme="minorHAnsi" w:hAnsiTheme="minorHAnsi" w:cstheme="minorHAnsi"/>
                <w:sz w:val="20"/>
                <w:lang w:val="el-GR"/>
              </w:rPr>
              <w:t>εισάγει τους φοιτητές και τις</w:t>
            </w:r>
            <w:r w:rsidR="008D0432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proofErr w:type="spellStart"/>
            <w:r w:rsidR="008D0432" w:rsidRPr="00DF0686">
              <w:rPr>
                <w:rFonts w:asciiTheme="minorHAnsi" w:hAnsiTheme="minorHAnsi" w:cstheme="minorHAnsi"/>
                <w:sz w:val="20"/>
                <w:lang w:val="el-GR"/>
              </w:rPr>
              <w:t>φοιτήτριες</w:t>
            </w:r>
            <w:r w:rsidR="00A25FD6" w:rsidRPr="00DF0686">
              <w:rPr>
                <w:rFonts w:asciiTheme="minorHAnsi" w:hAnsiTheme="minorHAnsi" w:cstheme="minorHAnsi"/>
                <w:sz w:val="20"/>
                <w:lang w:val="el-GR"/>
              </w:rPr>
              <w:t>στο</w:t>
            </w:r>
            <w:proofErr w:type="spellEnd"/>
            <w:r w:rsidR="00A25FD6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 γνωστικό πεδίο της </w:t>
            </w:r>
            <w:r w:rsidR="008D0432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Παιδαγωγικής </w:t>
            </w:r>
            <w:r w:rsidR="00A25FD6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και </w:t>
            </w:r>
            <w:r w:rsidR="009C673D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των Επιστημών της </w:t>
            </w:r>
            <w:r w:rsidR="00A25FD6" w:rsidRPr="00DF0686">
              <w:rPr>
                <w:rFonts w:asciiTheme="minorHAnsi" w:hAnsiTheme="minorHAnsi" w:cstheme="minorHAnsi"/>
                <w:sz w:val="20"/>
                <w:lang w:val="el-GR"/>
              </w:rPr>
              <w:t>Αγωγής/</w:t>
            </w:r>
            <w:r w:rsidR="009C673D" w:rsidRPr="00DF0686">
              <w:rPr>
                <w:rFonts w:asciiTheme="minorHAnsi" w:hAnsiTheme="minorHAnsi" w:cstheme="minorHAnsi"/>
                <w:sz w:val="20"/>
                <w:lang w:val="el-GR"/>
              </w:rPr>
              <w:t>Εκπαίδευσης</w:t>
            </w:r>
            <w:r w:rsidR="008D0432" w:rsidRPr="00DF0686">
              <w:rPr>
                <w:rFonts w:asciiTheme="minorHAnsi" w:hAnsiTheme="minorHAnsi" w:cstheme="minorHAnsi"/>
                <w:sz w:val="20"/>
                <w:lang w:val="el-GR"/>
              </w:rPr>
              <w:t xml:space="preserve">.  </w:t>
            </w:r>
            <w:r w:rsidR="005819EB" w:rsidRPr="00DF0686">
              <w:rPr>
                <w:rFonts w:asciiTheme="minorHAnsi" w:hAnsiTheme="minorHAnsi" w:cstheme="minorHAnsi"/>
                <w:sz w:val="20"/>
                <w:szCs w:val="21"/>
                <w:lang w:val="el-GR"/>
              </w:rPr>
              <w:t xml:space="preserve">Με την επιτυχή ολοκλήρωση του μαθήματος </w:t>
            </w:r>
            <w:r w:rsidR="00934FAE" w:rsidRPr="00DF0686">
              <w:rPr>
                <w:rFonts w:asciiTheme="minorHAnsi" w:hAnsiTheme="minorHAnsi" w:cstheme="minorHAnsi"/>
                <w:sz w:val="20"/>
                <w:szCs w:val="21"/>
                <w:lang w:val="el-GR"/>
              </w:rPr>
              <w:t xml:space="preserve">αναμένεται </w:t>
            </w:r>
            <w:r w:rsidR="005819EB" w:rsidRPr="00DF0686">
              <w:rPr>
                <w:rFonts w:asciiTheme="minorHAnsi" w:hAnsiTheme="minorHAnsi" w:cstheme="minorHAnsi"/>
                <w:sz w:val="20"/>
                <w:szCs w:val="21"/>
                <w:lang w:val="el-GR"/>
              </w:rPr>
              <w:t>ο/η φοιτητής/</w:t>
            </w:r>
            <w:proofErr w:type="spellStart"/>
            <w:r w:rsidR="005819EB" w:rsidRPr="00DF0686">
              <w:rPr>
                <w:rFonts w:asciiTheme="minorHAnsi" w:hAnsiTheme="minorHAnsi" w:cstheme="minorHAnsi"/>
                <w:sz w:val="20"/>
                <w:szCs w:val="21"/>
                <w:lang w:val="el-GR"/>
              </w:rPr>
              <w:t>τρια</w:t>
            </w:r>
            <w:proofErr w:type="spellEnd"/>
            <w:r w:rsidR="005819EB" w:rsidRPr="00DF0686">
              <w:rPr>
                <w:rFonts w:asciiTheme="minorHAnsi" w:hAnsiTheme="minorHAnsi" w:cstheme="minorHAnsi"/>
                <w:sz w:val="20"/>
                <w:szCs w:val="21"/>
                <w:lang w:val="el-GR"/>
              </w:rPr>
              <w:t>:</w:t>
            </w:r>
            <w:r w:rsidR="005819EB" w:rsidRPr="00DF0686">
              <w:rPr>
                <w:rStyle w:val="a5"/>
                <w:rFonts w:asciiTheme="minorHAnsi" w:hAnsiTheme="minorHAnsi" w:cstheme="minorHAnsi"/>
                <w:sz w:val="20"/>
                <w:szCs w:val="21"/>
              </w:rPr>
              <w:t> </w:t>
            </w:r>
          </w:p>
          <w:p w:rsidR="00D94971" w:rsidRPr="00DF0686" w:rsidRDefault="00D94971" w:rsidP="00496DE8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  <w:t xml:space="preserve">α) σε επίπεδο γνώσεων </w:t>
            </w:r>
          </w:p>
          <w:p w:rsidR="00A1442E" w:rsidRPr="00DF0686" w:rsidRDefault="00A1442E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>Να περιγράφει το αντικείμενο των Επιστημών της Εκπαίδευσης και να προσδιορίζει τον διεπιστημονικό και διερευνητικό τους χαρακτήρα.</w:t>
            </w:r>
          </w:p>
          <w:p w:rsidR="00D94971" w:rsidRPr="00DF0686" w:rsidRDefault="00D94971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Να προσδιορίζει τους βασικούς σταθμούς της εξέλιξης της Παιδαγωγικής και τη μετάβασή της στο διεπιστημονικό πεδίο των Επιστημών της Εκπαίδευσης. </w:t>
            </w:r>
          </w:p>
          <w:p w:rsidR="00D94971" w:rsidRPr="00DF0686" w:rsidRDefault="00D94971" w:rsidP="00496DE8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  <w:t xml:space="preserve">β) σε επίπεδο δεξιοτήτων </w:t>
            </w:r>
          </w:p>
          <w:p w:rsidR="00A1442E" w:rsidRPr="00DF0686" w:rsidRDefault="00A1442E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Να αναγνωρίζει τον ρόλο της εκπαίδευσης και να περιγράφει τις αλληλεπιδράσεις της με τα πεδία της κοινωνίας, της πολιτικής, της οικονομίας και του πολιτισμού. </w:t>
            </w:r>
          </w:p>
          <w:p w:rsidR="00A1442E" w:rsidRPr="00DF0686" w:rsidRDefault="00A1442E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Να προσεγγίζει κριτικά την εξέλιξη της παιδαγωγικής σκέψης και της εκπαιδευτικής πράξης. </w:t>
            </w:r>
          </w:p>
          <w:p w:rsidR="00D94971" w:rsidRPr="00DF0686" w:rsidRDefault="00D94971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Να μελετά κριτικά κείμενα σχετικά με την εκπαίδευση και να προσδιορίζει τη συμβολή τους στην εξέλιξη της παιδαγωγικής σκέψης. </w:t>
            </w:r>
          </w:p>
          <w:p w:rsidR="00BA5665" w:rsidRPr="00DF0686" w:rsidRDefault="00BA5665" w:rsidP="00496DE8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bCs w:val="0"/>
                <w:sz w:val="20"/>
                <w:lang w:val="el-GR"/>
              </w:rPr>
              <w:t xml:space="preserve">γ) σε επίπεδο ικανοτήτων </w:t>
            </w:r>
          </w:p>
          <w:p w:rsidR="00A1442E" w:rsidRPr="00DF0686" w:rsidRDefault="00A1442E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Να κατανοεί τη συμβολή και τη χρησιμότητα της έρευνας στην εκπαίδευση. </w:t>
            </w:r>
          </w:p>
          <w:p w:rsidR="00B50659" w:rsidRPr="00DF0686" w:rsidRDefault="00B50659" w:rsidP="00496DE8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80" w:afterAutospacing="0"/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</w:pP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>Να</w:t>
            </w:r>
            <w:r w:rsidR="009A2A06"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 εκτιμά</w:t>
            </w:r>
            <w:r w:rsidRPr="00DF0686">
              <w:rPr>
                <w:rStyle w:val="a5"/>
                <w:rFonts w:asciiTheme="minorHAnsi" w:hAnsiTheme="minorHAnsi" w:cstheme="minorHAnsi"/>
                <w:b w:val="0"/>
                <w:sz w:val="20"/>
                <w:szCs w:val="21"/>
              </w:rPr>
              <w:t xml:space="preserve"> την πολυπλοκότητα της εκπαιδευτικής διαδικασίας και τη σημασία της έρευνας στην εκπαίδευση. </w:t>
            </w:r>
          </w:p>
          <w:p w:rsidR="00955FA7" w:rsidRPr="00DF0686" w:rsidRDefault="00955FA7" w:rsidP="00496DE8">
            <w:pPr>
              <w:pStyle w:val="Web"/>
              <w:shd w:val="clear" w:color="auto" w:fill="FFFFFF"/>
              <w:spacing w:before="0" w:beforeAutospacing="0" w:after="80" w:afterAutospacing="0"/>
              <w:ind w:left="3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55FA7" w:rsidRPr="00DF0686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955FA7" w:rsidRPr="003801B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Εφαρμογή της γνώσης στην πράξη</w:t>
            </w:r>
          </w:p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Αναζήτηση, ανάλυση και σύνθεση δεδομένων και πληροφοριών, με τη χρήση και των απαραίτητων τεχνολογιών</w:t>
            </w:r>
          </w:p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Λήψη αποφάσεων</w:t>
            </w:r>
          </w:p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Αυτόνομη εργασία</w:t>
            </w:r>
          </w:p>
          <w:p w:rsidR="00695C99" w:rsidRPr="00DF0686" w:rsidRDefault="00695C99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Ομαδική εργασία</w:t>
            </w:r>
          </w:p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Εργασία σε διεθνές περιβάλλον</w:t>
            </w:r>
          </w:p>
          <w:p w:rsidR="00AC1568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Εργασία σε διεπιστημονικό περιβάλλον</w:t>
            </w:r>
          </w:p>
          <w:p w:rsidR="009A2A06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Άσκηση κριτικής και αυτοκριτικής</w:t>
            </w:r>
          </w:p>
          <w:p w:rsidR="00955FA7" w:rsidRPr="00DF0686" w:rsidRDefault="00AC1568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:rsidR="00496DE8" w:rsidRDefault="00496DE8" w:rsidP="00496DE8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955FA7" w:rsidRPr="00DF0686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F0686">
        <w:rPr>
          <w:rFonts w:asciiTheme="minorHAnsi" w:hAnsiTheme="minorHAnsi" w:cstheme="minorHAnsi"/>
          <w:b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3801B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49" w:rsidRPr="00DF0686" w:rsidRDefault="00754149" w:rsidP="00496DE8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DF0686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Το μάθημα περιλαμβάνει τις εξής θεματικές ενότητες: </w:t>
            </w:r>
          </w:p>
          <w:p w:rsidR="00754149" w:rsidRPr="00496DE8" w:rsidRDefault="00754149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Παρουσίαση και ανάλυση βασικών όρων </w:t>
            </w:r>
            <w:r w:rsidR="00D94971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και εννοιών 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του </w:t>
            </w:r>
            <w:r w:rsidR="00D94971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γνωστικού 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πεδίου της 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Π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αιδαγωγικής και 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των Επιστημών </w:t>
            </w:r>
            <w:r w:rsidR="008F760B" w:rsidRPr="00496DE8">
              <w:rPr>
                <w:rFonts w:asciiTheme="minorHAnsi" w:hAnsiTheme="minorHAnsi" w:cstheme="minorHAnsi"/>
                <w:sz w:val="20"/>
                <w:lang w:val="el-GR"/>
              </w:rPr>
              <w:t>της</w:t>
            </w:r>
            <w:r w:rsidR="00995E92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Αγωγής/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Ε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κπαίδευσης.</w:t>
            </w:r>
          </w:p>
          <w:p w:rsidR="00391672" w:rsidRPr="00496DE8" w:rsidRDefault="00391672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Ο εκπαιδευτικός θεσμός στις κοινωνίες της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νεωτερικότητας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(18ος -19ος αιώνας). </w:t>
            </w:r>
          </w:p>
          <w:p w:rsidR="002516B0" w:rsidRPr="00496DE8" w:rsidRDefault="002516B0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Θεμελίωση και εξέλιξη της Παιδαγωγικής </w:t>
            </w:r>
            <w:r w:rsidR="0069070C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από τον 18ο αιώνα έως τον 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19</w:t>
            </w:r>
            <w:r w:rsidR="0069070C" w:rsidRPr="00496DE8">
              <w:rPr>
                <w:rFonts w:asciiTheme="minorHAnsi" w:hAnsiTheme="minorHAnsi" w:cstheme="minorHAnsi"/>
                <w:sz w:val="20"/>
                <w:lang w:val="el-GR"/>
              </w:rPr>
              <w:t>ο αιώνα (</w:t>
            </w:r>
            <w:proofErr w:type="spellStart"/>
            <w:r w:rsidR="0069070C" w:rsidRPr="00496DE8">
              <w:rPr>
                <w:rFonts w:asciiTheme="minorHAnsi" w:hAnsiTheme="minorHAnsi" w:cstheme="minorHAnsi"/>
                <w:sz w:val="20"/>
                <w:lang w:val="el-GR"/>
              </w:rPr>
              <w:t>Κομένιος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Ρουσσώ,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Πεσταλότσι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</w:t>
            </w:r>
            <w:proofErr w:type="spellStart"/>
            <w:r w:rsidR="00754149" w:rsidRPr="00496DE8">
              <w:rPr>
                <w:rFonts w:asciiTheme="minorHAnsi" w:hAnsiTheme="minorHAnsi" w:cstheme="minorHAnsi"/>
                <w:sz w:val="20"/>
                <w:lang w:val="el-GR"/>
              </w:rPr>
              <w:t>Φρέμπελ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Έρβαρτος</w:t>
            </w:r>
            <w:proofErr w:type="spellEnd"/>
            <w:r w:rsidR="0069070C" w:rsidRPr="00496DE8">
              <w:rPr>
                <w:rFonts w:asciiTheme="minorHAnsi" w:hAnsiTheme="minorHAnsi" w:cstheme="minorHAnsi"/>
                <w:sz w:val="20"/>
                <w:lang w:val="el-GR"/>
              </w:rPr>
              <w:t>)</w:t>
            </w:r>
            <w:r w:rsidR="00754149" w:rsidRPr="00496DE8">
              <w:rPr>
                <w:rFonts w:asciiTheme="minorHAnsi" w:hAnsiTheme="minorHAnsi" w:cstheme="minorHAnsi"/>
                <w:sz w:val="20"/>
                <w:lang w:val="el-GR"/>
              </w:rPr>
              <w:t>.</w:t>
            </w:r>
          </w:p>
          <w:p w:rsidR="008A5F24" w:rsidRPr="00496DE8" w:rsidRDefault="002516B0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Νέα 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Αγωγή και Σχολείο Ε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ργασίας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(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19ος-20ός αι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). Βασικοί εκπρόσωποι στην 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Ευρώπη και την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Αμερική (</w:t>
            </w:r>
            <w:proofErr w:type="spellStart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Ντιούι</w:t>
            </w:r>
            <w:proofErr w:type="spellEnd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</w:t>
            </w:r>
            <w:proofErr w:type="spellStart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Ντεκρολί</w:t>
            </w:r>
            <w:proofErr w:type="spellEnd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</w:t>
            </w:r>
            <w:proofErr w:type="spellStart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Μοντεσσόρι</w:t>
            </w:r>
            <w:proofErr w:type="spellEnd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, </w:t>
            </w:r>
            <w:proofErr w:type="spellStart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Φρενέ</w:t>
            </w:r>
            <w:proofErr w:type="spellEnd"/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).</w:t>
            </w:r>
          </w:p>
          <w:p w:rsidR="008A5F24" w:rsidRPr="00496DE8" w:rsidRDefault="008A5F24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Παιδαγωγικός λόγος και Εκπαιδευτικές Πρακτικές στην Ελλάδα  (19ος -20ος αιώνας). </w:t>
            </w:r>
          </w:p>
          <w:p w:rsidR="008A5F24" w:rsidRPr="00496DE8" w:rsidRDefault="008A5F24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Αντιαυταρχική εκπαίδευση και παιδοκεντρική διάσταση στη μάθηση. </w:t>
            </w:r>
          </w:p>
          <w:p w:rsidR="008A5F24" w:rsidRPr="00496DE8" w:rsidRDefault="008F760B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Η μετάβαση α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πό την Παιδαγωγική στις Επιστήμες της</w:t>
            </w:r>
            <w:r w:rsidR="00995E92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Αγωγής/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>Εκπαίδευσης. Ο διεπιστημονικός χαρακτήρας των Επιστημών της</w:t>
            </w:r>
            <w:r w:rsidR="00995E92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Αγωγής/</w:t>
            </w:r>
            <w:r w:rsidR="008A5F24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Εκπαίδευσης. </w:t>
            </w:r>
            <w:r w:rsidR="00D94971"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Περιγραφή των Επιστημών της Εκπαίδευσης. </w:t>
            </w:r>
          </w:p>
          <w:p w:rsidR="008F760B" w:rsidRPr="00496DE8" w:rsidRDefault="008F760B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Η έρευ</w:t>
            </w:r>
            <w:r w:rsidR="002E77A2" w:rsidRPr="00496DE8">
              <w:rPr>
                <w:rFonts w:asciiTheme="minorHAnsi" w:hAnsiTheme="minorHAnsi" w:cstheme="minorHAnsi"/>
                <w:sz w:val="20"/>
                <w:lang w:val="el-GR"/>
              </w:rPr>
              <w:t>να, οι σκοποί και οι μέθοδοι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 στις Επιστήμες της </w:t>
            </w:r>
            <w:r w:rsidR="00995E92" w:rsidRPr="00496DE8">
              <w:rPr>
                <w:rFonts w:asciiTheme="minorHAnsi" w:hAnsiTheme="minorHAnsi" w:cstheme="minorHAnsi"/>
                <w:sz w:val="20"/>
                <w:lang w:val="el-GR"/>
              </w:rPr>
              <w:t>Αγωγής/</w:t>
            </w: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Εκπαίδευσης.</w:t>
            </w:r>
          </w:p>
          <w:p w:rsidR="00391672" w:rsidRPr="00496DE8" w:rsidRDefault="00391672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Εκπαίδευση ανάπτυξη, κοινωνία και η κρίση της εκπαίδευσης (1960-1990). Οι κοινωνικές και εκπαιδευτικές ανισότητες και η συμβολή της Κοινωνιολογίας της Εκπαίδευσης. </w:t>
            </w:r>
          </w:p>
          <w:p w:rsidR="00D94971" w:rsidRPr="00496DE8" w:rsidRDefault="00391672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Οι εξελίξεις στην ψυχολογία και οι επιδράσεις τους στην παιδαγωγική θεωρία και στην εκπαίδευση.</w:t>
            </w:r>
          </w:p>
          <w:p w:rsidR="00955FA7" w:rsidRPr="00496DE8" w:rsidRDefault="00F66DE4" w:rsidP="00496DE8">
            <w:pPr>
              <w:pStyle w:val="a4"/>
              <w:numPr>
                <w:ilvl w:val="0"/>
                <w:numId w:val="7"/>
              </w:numPr>
              <w:spacing w:after="80"/>
              <w:ind w:left="567" w:hanging="283"/>
              <w:rPr>
                <w:rFonts w:asciiTheme="minorHAnsi" w:hAnsiTheme="minorHAnsi" w:cstheme="minorHAnsi"/>
                <w:sz w:val="16"/>
                <w:szCs w:val="20"/>
                <w:lang w:val="el-GR" w:eastAsia="el-GR"/>
              </w:rPr>
            </w:pPr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 xml:space="preserve">Η εκπαίδευση στις κοινωνίες της ύστερης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νεωτερικότητας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lang w:val="el-GR"/>
              </w:rPr>
              <w:t>. Παγκοσμιοποίηση, διαπολιτισμική εκπαίδευση, δια</w:t>
            </w:r>
            <w:r w:rsidR="00D94971" w:rsidRPr="00496DE8">
              <w:rPr>
                <w:rFonts w:asciiTheme="minorHAnsi" w:hAnsiTheme="minorHAnsi" w:cstheme="minorHAnsi"/>
                <w:sz w:val="20"/>
                <w:lang w:val="el-GR"/>
              </w:rPr>
              <w:t>φοροποιημένη παιδαγωγική.</w:t>
            </w:r>
          </w:p>
        </w:tc>
      </w:tr>
    </w:tbl>
    <w:p w:rsidR="00496DE8" w:rsidRDefault="00496DE8" w:rsidP="00496DE8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955FA7" w:rsidRPr="00DF0686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F0686">
        <w:rPr>
          <w:rFonts w:asciiTheme="minorHAnsi" w:hAnsiTheme="minorHAnsi" w:cstheme="minorHAnsi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DF0686" w:rsidTr="00BE2D54">
        <w:trPr>
          <w:trHeight w:val="48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</w:t>
            </w:r>
            <w:r w:rsid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DF0686" w:rsidRDefault="003B7D12" w:rsidP="00496DE8">
            <w:pPr>
              <w:spacing w:after="80"/>
              <w:rPr>
                <w:rFonts w:asciiTheme="minorHAnsi" w:hAnsiTheme="minorHAnsi" w:cstheme="minorHAnsi"/>
                <w:iCs/>
                <w:sz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iCs/>
                <w:sz w:val="20"/>
                <w:lang w:val="el-GR"/>
              </w:rPr>
              <w:t xml:space="preserve">Πρόσωπο με πρόσωπο </w:t>
            </w:r>
          </w:p>
        </w:tc>
      </w:tr>
      <w:tr w:rsidR="00955FA7" w:rsidRPr="003801B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B567E8" w:rsidP="00496DE8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Υποστήριξη της διδασκαλίας με χρήση </w:t>
            </w:r>
            <w:r w:rsidRPr="00DF0686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r w:rsidRPr="00DF0686">
              <w:rPr>
                <w:rFonts w:asciiTheme="minorHAnsi" w:hAnsiTheme="minorHAnsi" w:cstheme="minorHAnsi"/>
                <w:sz w:val="20"/>
                <w:szCs w:val="20"/>
              </w:rPr>
              <w:t>point</w:t>
            </w:r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προβολή οπτικοακουστικού υλικού, , ηλεκτρονική επικοινωνία με φοιτήτριες/-</w:t>
            </w:r>
            <w:proofErr w:type="spellStart"/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ές</w:t>
            </w:r>
            <w:proofErr w:type="spellEnd"/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χρήση της </w:t>
            </w:r>
            <w:hyperlink r:id="rId6" w:history="1">
              <w:r w:rsidRPr="00DF0686">
                <w:rPr>
                  <w:rFonts w:asciiTheme="minorHAnsi" w:hAnsiTheme="minorHAnsi" w:cstheme="minorHAnsi"/>
                  <w:sz w:val="20"/>
                  <w:szCs w:val="20"/>
                  <w:lang w:val="el-GR"/>
                </w:rPr>
                <w:t>πλατφόρμας ασύγχρονης τηλεκπαίδευσης του Πανεπιστημίου Ιωαννίνων</w:t>
              </w:r>
            </w:hyperlink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 </w:t>
            </w:r>
            <w:hyperlink r:id="rId7" w:history="1">
              <w:r w:rsidRPr="00DF0686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lang w:val="el-GR"/>
                </w:rPr>
                <w:t>http://ecourse.uoi.gr</w:t>
              </w:r>
            </w:hyperlink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για ανάρτηση ηλεκτρονικών πηγών, ανάθεση εργασιών και επικοινωνία με φοιτήτριες/-</w:t>
            </w:r>
            <w:proofErr w:type="spellStart"/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ές</w:t>
            </w:r>
            <w:proofErr w:type="spellEnd"/>
            <w:r w:rsidRPr="00DF068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</w:tc>
      </w:tr>
      <w:tr w:rsidR="00955FA7" w:rsidRPr="00DF0686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DF0686" w:rsidRDefault="00955FA7" w:rsidP="00496DE8">
            <w:pPr>
              <w:spacing w:after="8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DF068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DF0686" w:rsidRDefault="00955FA7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DF0686" w:rsidRDefault="00955FA7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DF068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F0686" w:rsidRDefault="00BE2D54" w:rsidP="00496DE8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  <w:r w:rsidR="0016639D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 και </w:t>
                  </w:r>
                  <w:proofErr w:type="spellStart"/>
                  <w:r w:rsidR="0016639D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δ</w:t>
                  </w:r>
                  <w:r w:rsidR="007B28A9"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ιαδραστική</w:t>
                  </w:r>
                  <w:proofErr w:type="spellEnd"/>
                  <w:r w:rsidR="007B28A9"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 </w:t>
                  </w:r>
                  <w:r w:rsidR="007B28A9"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lastRenderedPageBreak/>
                    <w:t xml:space="preserve">διδασκαλία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F0686" w:rsidRDefault="00717A32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lastRenderedPageBreak/>
                    <w:t>39</w:t>
                  </w:r>
                </w:p>
              </w:tc>
            </w:tr>
            <w:tr w:rsidR="00FA1E99" w:rsidRPr="00DF068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E99" w:rsidRPr="00DF0686" w:rsidRDefault="00FA1E99" w:rsidP="00496DE8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lastRenderedPageBreak/>
                    <w:t>Μελέτη και ανάλυση βιβλιογραφίας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E99" w:rsidRPr="00DF0686" w:rsidRDefault="00F83277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DF068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31</w:t>
                  </w:r>
                </w:p>
              </w:tc>
            </w:tr>
            <w:tr w:rsidR="00F83277" w:rsidRPr="00DF068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277" w:rsidRPr="00DE430B" w:rsidRDefault="00DE430B" w:rsidP="00496DE8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Αυτοτελής μελέτη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277" w:rsidRPr="0016639D" w:rsidRDefault="0016639D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6639D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F83277" w:rsidRPr="00DF0686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277" w:rsidRPr="00DF0686" w:rsidRDefault="00F83277" w:rsidP="00496DE8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bookmarkStart w:id="0" w:name="_GoBack"/>
                  <w:bookmarkEnd w:id="0"/>
                  <w:r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="003801B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 </w:t>
                  </w:r>
                  <w:r w:rsidRPr="00DF0686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277" w:rsidRPr="00DF0686" w:rsidRDefault="00F83277" w:rsidP="00496DE8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DF068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l-GR"/>
                    </w:rPr>
                    <w:t>100</w:t>
                  </w:r>
                </w:p>
              </w:tc>
            </w:tr>
          </w:tbl>
          <w:p w:rsidR="00955FA7" w:rsidRPr="00DF0686" w:rsidRDefault="00955FA7" w:rsidP="00496DE8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955FA7" w:rsidRPr="003801B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F0686" w:rsidRDefault="00955FA7" w:rsidP="00496DE8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F068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955FA7" w:rsidRPr="00DF0686" w:rsidRDefault="00955FA7" w:rsidP="00496DE8">
            <w:pPr>
              <w:spacing w:after="8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DF" w:rsidRPr="00DF0686" w:rsidRDefault="007B0DF3" w:rsidP="00496DE8">
            <w:pPr>
              <w:pStyle w:val="Default"/>
              <w:spacing w:after="8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Η αξιολόγηση </w:t>
            </w:r>
            <w:r w:rsidR="00DE43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είναι </w:t>
            </w:r>
            <w:r w:rsidR="00BA5665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συμπερασματική</w:t>
            </w:r>
            <w:r w:rsidR="003029DF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και</w:t>
            </w:r>
            <w:r w:rsidR="001663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περιλαμβάνει</w:t>
            </w:r>
          </w:p>
          <w:p w:rsidR="00BA5665" w:rsidRPr="00DF0686" w:rsidRDefault="0016639D" w:rsidP="00496DE8">
            <w:pPr>
              <w:pStyle w:val="Default"/>
              <w:spacing w:after="8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τ</w:t>
            </w:r>
            <w:r w:rsidR="00017CDF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ελική γραπτή εξέταση (δοκιμασία πολλαπλής επιλογής ή ερωτήσεις σύντομης ανάπτυξης ή ανάπτυξη</w:t>
            </w:r>
            <w:r w:rsidR="00BE2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ς</w:t>
            </w:r>
            <w:r w:rsidR="00017CDF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δοκιμίων) </w:t>
            </w:r>
            <w:r w:rsidR="00F83277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 w:rsidR="00717A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100</w:t>
            </w:r>
            <w:r w:rsidR="00F242BF"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% του τελικού βαθμού). </w:t>
            </w:r>
          </w:p>
          <w:p w:rsidR="00A25FD6" w:rsidRPr="00DF0686" w:rsidRDefault="00BA5665" w:rsidP="00496DE8">
            <w:pPr>
              <w:pStyle w:val="Default"/>
              <w:spacing w:after="80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Για τους/τις φοιτητές/</w:t>
            </w:r>
            <w:proofErr w:type="spellStart"/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τριες</w:t>
            </w:r>
            <w:proofErr w:type="spellEnd"/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Erasmus</w:t>
            </w:r>
            <w:r w:rsidR="00A25FD6" w:rsidRPr="00DF068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προσφέρεται η</w:t>
            </w:r>
          </w:p>
          <w:p w:rsidR="00A25FD6" w:rsidRPr="00DF0686" w:rsidRDefault="00A25FD6" w:rsidP="00496DE8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2"/>
                <w:lang w:val="el-GR" w:eastAsia="el-GR"/>
              </w:rPr>
            </w:pPr>
            <w:r w:rsidRPr="00DF0686">
              <w:rPr>
                <w:rFonts w:asciiTheme="minorHAnsi" w:hAnsiTheme="minorHAnsi" w:cstheme="minorHAnsi"/>
                <w:sz w:val="20"/>
                <w:szCs w:val="22"/>
                <w:lang w:val="el-GR" w:eastAsia="el-GR"/>
              </w:rPr>
              <w:t>δυνατότητα υποβολής των εργασιών στην αγγλική</w:t>
            </w:r>
          </w:p>
          <w:p w:rsidR="00BA5665" w:rsidRPr="00DF0686" w:rsidRDefault="00A25FD6" w:rsidP="00496DE8">
            <w:pPr>
              <w:pStyle w:val="Default"/>
              <w:spacing w:after="80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F068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γλώσσα.</w:t>
            </w:r>
          </w:p>
          <w:p w:rsidR="00BA5665" w:rsidRPr="00DF0686" w:rsidRDefault="00BA5665" w:rsidP="00496DE8">
            <w:pPr>
              <w:pStyle w:val="Default"/>
              <w:spacing w:after="8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Τα κριτήρια αξιολόγησης ανακοινώνονται στους φοιτητές/</w:t>
            </w:r>
            <w:proofErr w:type="spellStart"/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τριες</w:t>
            </w:r>
            <w:proofErr w:type="spellEnd"/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μέσω της ψηφιακής πλατφόρμας </w:t>
            </w: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</w:t>
            </w: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course</w:t>
            </w:r>
            <w:r w:rsidRPr="00DF0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496DE8" w:rsidRPr="00496DE8" w:rsidRDefault="00496DE8" w:rsidP="00496DE8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Theme="minorHAnsi" w:hAnsiTheme="minorHAnsi" w:cstheme="minorHAnsi"/>
          <w:b/>
          <w:sz w:val="22"/>
          <w:szCs w:val="22"/>
        </w:rPr>
      </w:pPr>
    </w:p>
    <w:p w:rsidR="00955FA7" w:rsidRPr="00DF0686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DF0686">
        <w:rPr>
          <w:rFonts w:asciiTheme="minorHAnsi" w:hAnsiTheme="minorHAnsi" w:cstheme="minorHAnsi"/>
          <w:b/>
          <w:sz w:val="22"/>
          <w:szCs w:val="22"/>
          <w:lang w:val="el-GR"/>
        </w:rPr>
        <w:t>ΣΥΝΙΣΤΩΜΕΝΗ</w:t>
      </w:r>
      <w:r w:rsidRPr="00DF0686">
        <w:rPr>
          <w:rFonts w:asciiTheme="minorHAnsi" w:hAnsiTheme="minorHAnsi" w:cstheme="minorHAnsi"/>
          <w:b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496DE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96DE8" w:rsidRDefault="00955FA7" w:rsidP="00496DE8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-</w:t>
            </w:r>
            <w:r w:rsidRPr="00496DE8"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  <w:t>Προτεινόμενη Βιβλιογραφία :</w:t>
            </w:r>
          </w:p>
          <w:p w:rsidR="002E77A2" w:rsidRPr="00496DE8" w:rsidRDefault="002E77A2" w:rsidP="00496DE8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Bartlett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&amp;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Burton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(2019).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Εισαγωγή στις Επιστήμες της Εκπαίδευσης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Gutenberg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Cohen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.,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Manion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., &amp;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Morrison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(2008).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Μεθοδολογία Εκπαιδευτικής Έρευνας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Μετέχμιο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A25FD6" w:rsidRPr="00496DE8" w:rsidRDefault="00A25FD6" w:rsidP="00496DE8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Durkheim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, Ε. (2014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 w:eastAsia="el-GR"/>
              </w:rPr>
              <w:t>). Η εξέλιξη της παιδαγωγικής σκέψης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. Αθήνα: Αλεξάνδρεια. </w:t>
            </w:r>
          </w:p>
          <w:p w:rsidR="00E813FC" w:rsidRPr="00496DE8" w:rsidRDefault="00E813FC" w:rsidP="00496DE8">
            <w:pPr>
              <w:pStyle w:val="Default"/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496DE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Hofstetter</w:t>
            </w:r>
            <w:proofErr w:type="spellEnd"/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 &amp;</w:t>
            </w:r>
            <w:proofErr w:type="spellStart"/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US"/>
              </w:rPr>
              <w:t>Schneuwly</w:t>
            </w:r>
            <w:proofErr w:type="spellEnd"/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US"/>
              </w:rPr>
              <w:t>B</w:t>
            </w:r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 (2005) (</w:t>
            </w:r>
            <w:proofErr w:type="spellStart"/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Επιμ</w:t>
            </w:r>
            <w:proofErr w:type="spellEnd"/>
            <w:r w:rsidRPr="00496DE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.).</w:t>
            </w:r>
            <w:r w:rsidRPr="00496DE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Εισαγωγή στις επιστήμες της εκπαίδευσης. Αθήνα: Μεταίχμιο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HoussayeJ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(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.) (2000) [1995].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Δεκαπέντε Παιδαγωγοί. Σταθμοί στην ιστορία της παιδαγωγικής σκέψης, μετ. Δ. </w:t>
            </w:r>
            <w:proofErr w:type="spellStart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Καρακατσάνη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Αθήνα: Μεταίχμιο.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MialaretG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(2011).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Περί παιδαγωγικής και εκπαίδευσης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Δαρδανός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Mialaret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(2008).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Επιστήμες της εκπαίδευσης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Αθήνα: Μεταίχμιο.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Reble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(2005).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Ιστορία της Παιδαγωγικής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Παπαδήμας</w:t>
            </w:r>
            <w:proofErr w:type="spellEnd"/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Δημαράς, Α. &amp;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Βασιλού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-Παπαγεωργίου, Β. (2008).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Από το κοντύλι στον υπολογιστή. 1830-2000 Εκατόν εβδομήντα χρόνια ελληνική εκπαίδευση με λόγια και εικόνες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Αθήνα: Μεταίχμιο.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Καλαιτζοπούλου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Μ. (2001).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Ο εκπαιδευτικός ως στοχαζόμενος επαγγελματίας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Τυπωθήτω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Κατσαρού, Ε. &amp;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Τσάφος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Β. (2004).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Από την έρευνα στη διδασκαλία. Η εκπαιδευτική έρευνα δράσης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Σαβάλλας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Κρίβας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Σ. (2004).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Εισαγωγή στην Παιδαγωγική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Gutenberg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Κυριαζή, Ν. (2011).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Η κοινωνιολογική έρευνα: Κριτική επισκόπηση των μεθόδων και των τεχνικών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Πεδίο. 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Ματσαγγούρας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(2009).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Εισαγωγή στις Επιστήμες της Παιδαγωγικής. Εναλλακτικές Προσεγγίσεις, Διδακτικές Προεκτάσεις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Gutenberg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Ξωχέλλης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Π. (1997). Υπαρξιακά Προβλήματα της Παιδαγωγικής Επιστήμης στο Παρελθόν και Σήμερα. Στο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Βάμβουκας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Μ.Ι. &amp;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Χουρδάκης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Α.Γ. (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επιμ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.),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Παιδαγωγική Επιστήμη στην Ελλάδα και την Ευρώπη. Τάσεις και Προοπτικές. Πρακτικά Ζ΄ Διεθνούς Συνεδρίου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σσ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17-26).Αθήνα: Ελληνικά Γράμματα.</w:t>
            </w:r>
          </w:p>
          <w:p w:rsidR="00E813FC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Ξωχέλλης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Π. (1997). </w:t>
            </w:r>
            <w:proofErr w:type="spellStart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Θεµελιώδη</w:t>
            </w:r>
            <w:proofErr w:type="spellEnd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Προβλήµατα</w:t>
            </w:r>
            <w:proofErr w:type="spellEnd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της Παιδαγωγικής </w:t>
            </w:r>
            <w:proofErr w:type="spellStart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Επιστήµης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Αθήνα: Κυριακίδης.</w:t>
            </w:r>
          </w:p>
          <w:p w:rsidR="00E813FC" w:rsidRPr="00496DE8" w:rsidRDefault="00E813FC" w:rsidP="00496DE8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Παπαναούμ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Ζ. (2003).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Το επάγγελμα του εκπαιδευτικού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Τυπωθήτω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</w:p>
          <w:p w:rsidR="00E813FC" w:rsidRPr="00496DE8" w:rsidRDefault="00E813FC" w:rsidP="00496DE8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Πασιάς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Γ.,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Φλουρής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Γ. &amp; Φωτεινός, Δ. (2016).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Παιδαγωγική και εκπαίδευση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Αθήνα: Γρηγόρης. </w:t>
            </w:r>
          </w:p>
          <w:p w:rsidR="00E813FC" w:rsidRPr="00496DE8" w:rsidRDefault="00E813FC" w:rsidP="00496DE8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Πυργιωτάκης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Γ. (2007).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Παιδαγωγική του Νέου σχολείου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Αθήνα: Γρηγόρης.</w:t>
            </w:r>
          </w:p>
          <w:p w:rsidR="00955FA7" w:rsidRPr="00496DE8" w:rsidRDefault="00E813FC" w:rsidP="00496DE8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Τερζής, Ν. (2000). </w:t>
            </w:r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Η παιδαγωγική του Αλεξάνδρου Π. Δελμούζου: συστηματική εξέταση του έργου και της δράσης </w:t>
            </w:r>
            <w:proofErr w:type="spellStart"/>
            <w:r w:rsidRPr="00496DE8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του.</w:t>
            </w:r>
            <w:r w:rsidR="0090584D"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Θεσσαλο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νίκη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Pr="00496D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Αφοι</w:t>
            </w:r>
            <w:proofErr w:type="spellEnd"/>
            <w:r w:rsidRPr="00496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Κυριακίδη.</w:t>
            </w:r>
          </w:p>
        </w:tc>
      </w:tr>
    </w:tbl>
    <w:p w:rsidR="00955FA7" w:rsidRPr="00DF0686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BE7D61" w:rsidRPr="00DF0686" w:rsidRDefault="00BE7D61">
      <w:pPr>
        <w:rPr>
          <w:rFonts w:asciiTheme="minorHAnsi" w:hAnsiTheme="minorHAnsi" w:cstheme="minorHAnsi"/>
          <w:lang w:val="el-GR"/>
        </w:rPr>
      </w:pPr>
    </w:p>
    <w:sectPr w:rsidR="00BE7D61" w:rsidRPr="00DF0686" w:rsidSect="008F6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40C427"/>
    <w:multiLevelType w:val="hybridMultilevel"/>
    <w:tmpl w:val="32A5B2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57111"/>
    <w:multiLevelType w:val="multilevel"/>
    <w:tmpl w:val="B48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7045B"/>
    <w:multiLevelType w:val="hybridMultilevel"/>
    <w:tmpl w:val="7FC080DE"/>
    <w:lvl w:ilvl="0" w:tplc="CA3C124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52E4A"/>
    <w:multiLevelType w:val="multilevel"/>
    <w:tmpl w:val="EC8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63B8C"/>
    <w:multiLevelType w:val="hybridMultilevel"/>
    <w:tmpl w:val="32C074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F0263"/>
    <w:multiLevelType w:val="hybridMultilevel"/>
    <w:tmpl w:val="BE7AC342"/>
    <w:lvl w:ilvl="0" w:tplc="B1FCB0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5BBF"/>
    <w:multiLevelType w:val="hybridMultilevel"/>
    <w:tmpl w:val="16482E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E67D2"/>
    <w:multiLevelType w:val="hybridMultilevel"/>
    <w:tmpl w:val="590C76A8"/>
    <w:lvl w:ilvl="0" w:tplc="4CE8E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024C6"/>
    <w:multiLevelType w:val="hybridMultilevel"/>
    <w:tmpl w:val="33DE3382"/>
    <w:lvl w:ilvl="0" w:tplc="191C9C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D2A98"/>
    <w:multiLevelType w:val="multilevel"/>
    <w:tmpl w:val="95F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A0F41"/>
    <w:multiLevelType w:val="multilevel"/>
    <w:tmpl w:val="B86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30032"/>
    <w:multiLevelType w:val="hybridMultilevel"/>
    <w:tmpl w:val="630643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13CF2"/>
    <w:multiLevelType w:val="multilevel"/>
    <w:tmpl w:val="99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21A30"/>
    <w:multiLevelType w:val="hybridMultilevel"/>
    <w:tmpl w:val="D5D4D9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B17889"/>
    <w:multiLevelType w:val="hybridMultilevel"/>
    <w:tmpl w:val="45C4ED0E"/>
    <w:lvl w:ilvl="0" w:tplc="D1A2D39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60555"/>
    <w:multiLevelType w:val="hybridMultilevel"/>
    <w:tmpl w:val="590C76A8"/>
    <w:lvl w:ilvl="0" w:tplc="4CE8E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B13C4"/>
    <w:multiLevelType w:val="hybridMultilevel"/>
    <w:tmpl w:val="D4C40F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E4953"/>
    <w:multiLevelType w:val="hybridMultilevel"/>
    <w:tmpl w:val="590C76A8"/>
    <w:lvl w:ilvl="0" w:tplc="4CE8E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1A0D"/>
    <w:multiLevelType w:val="hybridMultilevel"/>
    <w:tmpl w:val="3D10F6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8"/>
  </w:num>
  <w:num w:numId="6">
    <w:abstractNumId w:val="11"/>
  </w:num>
  <w:num w:numId="7">
    <w:abstractNumId w:val="20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8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03DDC"/>
    <w:rsid w:val="000169DC"/>
    <w:rsid w:val="00017CDF"/>
    <w:rsid w:val="000571C1"/>
    <w:rsid w:val="00061290"/>
    <w:rsid w:val="00077E49"/>
    <w:rsid w:val="000A159A"/>
    <w:rsid w:val="000A47A2"/>
    <w:rsid w:val="000B59FF"/>
    <w:rsid w:val="000E60CA"/>
    <w:rsid w:val="000F4CF4"/>
    <w:rsid w:val="00143266"/>
    <w:rsid w:val="0016639D"/>
    <w:rsid w:val="00186F05"/>
    <w:rsid w:val="001D7E3E"/>
    <w:rsid w:val="00211FD4"/>
    <w:rsid w:val="00220362"/>
    <w:rsid w:val="002447EA"/>
    <w:rsid w:val="002516B0"/>
    <w:rsid w:val="00290760"/>
    <w:rsid w:val="002A7E84"/>
    <w:rsid w:val="002B525E"/>
    <w:rsid w:val="002E4DE6"/>
    <w:rsid w:val="002E77A2"/>
    <w:rsid w:val="003029DF"/>
    <w:rsid w:val="003049E8"/>
    <w:rsid w:val="00312FE3"/>
    <w:rsid w:val="00314400"/>
    <w:rsid w:val="003145E2"/>
    <w:rsid w:val="00316A11"/>
    <w:rsid w:val="00331E7F"/>
    <w:rsid w:val="0035554A"/>
    <w:rsid w:val="003801B8"/>
    <w:rsid w:val="00381BF1"/>
    <w:rsid w:val="00383B06"/>
    <w:rsid w:val="00391672"/>
    <w:rsid w:val="003B7D12"/>
    <w:rsid w:val="003E5B81"/>
    <w:rsid w:val="003F6C90"/>
    <w:rsid w:val="00400C7D"/>
    <w:rsid w:val="00414AFF"/>
    <w:rsid w:val="00420A7D"/>
    <w:rsid w:val="00420D2D"/>
    <w:rsid w:val="00476462"/>
    <w:rsid w:val="00496DE8"/>
    <w:rsid w:val="004C77B3"/>
    <w:rsid w:val="004E5153"/>
    <w:rsid w:val="00513296"/>
    <w:rsid w:val="00520CBF"/>
    <w:rsid w:val="005214CF"/>
    <w:rsid w:val="00524176"/>
    <w:rsid w:val="005525E3"/>
    <w:rsid w:val="005729AF"/>
    <w:rsid w:val="005819EB"/>
    <w:rsid w:val="00590B6C"/>
    <w:rsid w:val="005922DF"/>
    <w:rsid w:val="005A3871"/>
    <w:rsid w:val="005C742E"/>
    <w:rsid w:val="00606D44"/>
    <w:rsid w:val="00617625"/>
    <w:rsid w:val="00630924"/>
    <w:rsid w:val="00663E4B"/>
    <w:rsid w:val="00671D80"/>
    <w:rsid w:val="006737B6"/>
    <w:rsid w:val="006877E1"/>
    <w:rsid w:val="0069070C"/>
    <w:rsid w:val="00695C99"/>
    <w:rsid w:val="006A08B5"/>
    <w:rsid w:val="006D292D"/>
    <w:rsid w:val="006E1B75"/>
    <w:rsid w:val="00700B15"/>
    <w:rsid w:val="00717A32"/>
    <w:rsid w:val="00746DA4"/>
    <w:rsid w:val="00754149"/>
    <w:rsid w:val="007B0DF3"/>
    <w:rsid w:val="007B28A9"/>
    <w:rsid w:val="007B6842"/>
    <w:rsid w:val="007C5B87"/>
    <w:rsid w:val="007D4D16"/>
    <w:rsid w:val="00806709"/>
    <w:rsid w:val="008751FC"/>
    <w:rsid w:val="008833BA"/>
    <w:rsid w:val="008A5F24"/>
    <w:rsid w:val="008C2D59"/>
    <w:rsid w:val="008D0432"/>
    <w:rsid w:val="008E072A"/>
    <w:rsid w:val="008F4A4A"/>
    <w:rsid w:val="008F62EC"/>
    <w:rsid w:val="008F760B"/>
    <w:rsid w:val="0090584D"/>
    <w:rsid w:val="00916301"/>
    <w:rsid w:val="0092736A"/>
    <w:rsid w:val="00934FAE"/>
    <w:rsid w:val="00935CD0"/>
    <w:rsid w:val="00947E79"/>
    <w:rsid w:val="00955FA7"/>
    <w:rsid w:val="0096413D"/>
    <w:rsid w:val="00974F9C"/>
    <w:rsid w:val="009955C6"/>
    <w:rsid w:val="00995E92"/>
    <w:rsid w:val="009A1F57"/>
    <w:rsid w:val="009A2A06"/>
    <w:rsid w:val="009C1503"/>
    <w:rsid w:val="009C673D"/>
    <w:rsid w:val="009D3B33"/>
    <w:rsid w:val="00A07A67"/>
    <w:rsid w:val="00A1442E"/>
    <w:rsid w:val="00A25FD6"/>
    <w:rsid w:val="00A32EE2"/>
    <w:rsid w:val="00A57DCE"/>
    <w:rsid w:val="00A7012B"/>
    <w:rsid w:val="00A7130F"/>
    <w:rsid w:val="00A86803"/>
    <w:rsid w:val="00AC1568"/>
    <w:rsid w:val="00AC1702"/>
    <w:rsid w:val="00AE3AEC"/>
    <w:rsid w:val="00B150F0"/>
    <w:rsid w:val="00B25166"/>
    <w:rsid w:val="00B50659"/>
    <w:rsid w:val="00B567E8"/>
    <w:rsid w:val="00B70532"/>
    <w:rsid w:val="00B8786F"/>
    <w:rsid w:val="00BA5665"/>
    <w:rsid w:val="00BE2D54"/>
    <w:rsid w:val="00BE7D61"/>
    <w:rsid w:val="00C077F5"/>
    <w:rsid w:val="00C12A13"/>
    <w:rsid w:val="00C33159"/>
    <w:rsid w:val="00C40A0A"/>
    <w:rsid w:val="00C842B1"/>
    <w:rsid w:val="00CA24D3"/>
    <w:rsid w:val="00CB23CE"/>
    <w:rsid w:val="00CB3CDC"/>
    <w:rsid w:val="00CD6E26"/>
    <w:rsid w:val="00D23FCE"/>
    <w:rsid w:val="00D368D7"/>
    <w:rsid w:val="00D36D69"/>
    <w:rsid w:val="00D83F7A"/>
    <w:rsid w:val="00D94971"/>
    <w:rsid w:val="00D95477"/>
    <w:rsid w:val="00DD3FEF"/>
    <w:rsid w:val="00DE430B"/>
    <w:rsid w:val="00DF0686"/>
    <w:rsid w:val="00E04511"/>
    <w:rsid w:val="00E105F4"/>
    <w:rsid w:val="00E264AC"/>
    <w:rsid w:val="00E46166"/>
    <w:rsid w:val="00E466FA"/>
    <w:rsid w:val="00E56684"/>
    <w:rsid w:val="00E65969"/>
    <w:rsid w:val="00E813FC"/>
    <w:rsid w:val="00E82950"/>
    <w:rsid w:val="00EF69C2"/>
    <w:rsid w:val="00F2282E"/>
    <w:rsid w:val="00F242BF"/>
    <w:rsid w:val="00F66DE4"/>
    <w:rsid w:val="00F83277"/>
    <w:rsid w:val="00F95AAF"/>
    <w:rsid w:val="00FA0DDB"/>
    <w:rsid w:val="00FA1E99"/>
    <w:rsid w:val="00FC4E50"/>
    <w:rsid w:val="00FE2F06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basedOn w:val="a0"/>
    <w:rsid w:val="003B7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4D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819EB"/>
    <w:pPr>
      <w:spacing w:before="100" w:beforeAutospacing="1" w:after="100" w:afterAutospacing="1"/>
    </w:pPr>
    <w:rPr>
      <w:lang w:val="el-GR" w:eastAsia="el-GR"/>
    </w:rPr>
  </w:style>
  <w:style w:type="character" w:styleId="a5">
    <w:name w:val="Strong"/>
    <w:basedOn w:val="a0"/>
    <w:uiPriority w:val="22"/>
    <w:qFormat/>
    <w:rsid w:val="005819EB"/>
    <w:rPr>
      <w:b/>
      <w:bCs/>
    </w:rPr>
  </w:style>
  <w:style w:type="paragraph" w:customStyle="1" w:styleId="Default">
    <w:name w:val="Default"/>
    <w:rsid w:val="00381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Char0"/>
    <w:rsid w:val="00F2282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28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urse.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928;&#913;&#925;&#917;&#928;&#921;&#931;&#932;&#919;&#924;&#921;&#927;\&#928;&#913;&#925;&#917;&#928;&#921;&#931;&#932;&#919;&#924;&#921;&#927;\UNIVERSIDAD_1\&#928;&#917;&#929;&#921;&#915;&#929;&#913;&#924;&#924;&#913;&#932;&#913;_&#924;&#913;&#920;&#919;&#924;&#913;&#932;&#937;&#925;\&#960;&#955;&#945;&#964;&#966;&#972;&#961;&#956;&#945;&#962;%20&#945;&#963;&#973;&#947;&#967;&#961;&#959;&#957;&#951;&#962;%20&#964;&#951;&#955;&#949;&#954;&#960;&#945;&#943;&#948;&#949;&#965;&#963;&#951;&#962;%20&#964;&#959;&#965;%20&#928;&#945;&#957;&#949;&#960;&#953;&#963;&#964;&#951;&#956;&#943;&#959;&#965;%20&#921;&#969;&#945;&#957;&#957;&#943;&#957;&#969;&#957;" TargetMode="External"/><Relationship Id="rId5" Type="http://schemas.openxmlformats.org/officeDocument/2006/relationships/hyperlink" Target="http://ecourse.uoi.gr/course/view.php?id=14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2018-09-18T14:09:00Z</cp:lastPrinted>
  <dcterms:created xsi:type="dcterms:W3CDTF">2020-01-27T10:04:00Z</dcterms:created>
  <dcterms:modified xsi:type="dcterms:W3CDTF">2020-01-27T10:10:00Z</dcterms:modified>
</cp:coreProperties>
</file>