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A7" w:rsidRDefault="00955FA7" w:rsidP="00955FA7">
      <w:pPr>
        <w:spacing w:before="120" w:line="276" w:lineRule="auto"/>
        <w:jc w:val="center"/>
        <w:rPr>
          <w:rFonts w:ascii="Calibri" w:hAnsi="Calibri" w:cs="Arial"/>
          <w:lang w:val="el-GR"/>
        </w:rPr>
      </w:pPr>
      <w:r>
        <w:rPr>
          <w:rFonts w:ascii="Calibri" w:hAnsi="Calibri" w:cs="Arial"/>
          <w:b/>
          <w:lang w:val="el-GR"/>
        </w:rPr>
        <w:t>ΠΕΡΙΓΡΑΜΜΑ ΜΑΘΗΜΑΤΟΣ</w:t>
      </w:r>
    </w:p>
    <w:p w:rsidR="006F497F" w:rsidRPr="006F497F" w:rsidRDefault="006F497F" w:rsidP="006F497F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="Calibri" w:hAnsi="Calibri" w:cs="Arial"/>
          <w:b/>
          <w:color w:val="000000"/>
          <w:sz w:val="22"/>
          <w:szCs w:val="22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ΓΕΝΙΚΑ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5"/>
        <w:gridCol w:w="1135"/>
        <w:gridCol w:w="1297"/>
        <w:gridCol w:w="1208"/>
        <w:gridCol w:w="351"/>
        <w:gridCol w:w="1240"/>
      </w:tblGrid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9F1E4D" w:rsidRDefault="00B65281" w:rsidP="001B4968">
            <w:pPr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9F1E4D">
              <w:rPr>
                <w:rFonts w:ascii="Calibri" w:hAnsi="Calibri" w:cs="Arial"/>
                <w:sz w:val="20"/>
                <w:szCs w:val="20"/>
              </w:rPr>
              <w:t>ΕΠΙΣΤΗΜ</w:t>
            </w:r>
            <w:r>
              <w:rPr>
                <w:rFonts w:ascii="Calibri" w:hAnsi="Calibri" w:cs="Arial"/>
                <w:sz w:val="20"/>
                <w:szCs w:val="20"/>
                <w:lang w:val="el-GR"/>
              </w:rPr>
              <w:t>Ω</w:t>
            </w:r>
            <w:r w:rsidRPr="009F1E4D">
              <w:rPr>
                <w:rFonts w:ascii="Calibri" w:hAnsi="Calibri" w:cs="Arial"/>
                <w:sz w:val="20"/>
                <w:szCs w:val="20"/>
              </w:rPr>
              <w:t>Ν ΑΓΩΓ</w:t>
            </w:r>
            <w:r>
              <w:rPr>
                <w:rFonts w:ascii="Calibri" w:hAnsi="Calibri" w:cs="Arial"/>
                <w:sz w:val="20"/>
                <w:szCs w:val="20"/>
                <w:lang w:val="el-GR"/>
              </w:rPr>
              <w:t>Η</w:t>
            </w:r>
            <w:r w:rsidRPr="009F1E4D">
              <w:rPr>
                <w:rFonts w:ascii="Calibri" w:hAnsi="Calibri" w:cs="Arial"/>
                <w:sz w:val="20"/>
                <w:szCs w:val="20"/>
              </w:rPr>
              <w:t>Σ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ΤΜΗΜΑ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9F1E4D" w:rsidRDefault="00B65281" w:rsidP="001B4968">
            <w:pPr>
              <w:spacing w:after="80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9F1E4D">
              <w:rPr>
                <w:rFonts w:ascii="Calibri" w:hAnsi="Calibri" w:cs="Arial"/>
                <w:sz w:val="20"/>
                <w:szCs w:val="20"/>
              </w:rPr>
              <w:t>ΠΑΙΔΑΓΩΓΙΚ</w:t>
            </w:r>
            <w:r>
              <w:rPr>
                <w:rFonts w:ascii="Calibri" w:hAnsi="Calibri" w:cs="Arial"/>
                <w:sz w:val="20"/>
                <w:szCs w:val="20"/>
                <w:lang w:val="el-GR"/>
              </w:rPr>
              <w:t>Ο</w:t>
            </w:r>
            <w:r w:rsidRPr="009F1E4D">
              <w:rPr>
                <w:rFonts w:ascii="Calibri" w:hAnsi="Calibri" w:cs="Arial"/>
                <w:sz w:val="20"/>
                <w:szCs w:val="20"/>
              </w:rPr>
              <w:t xml:space="preserve"> ΝΗΠΙΑΓΩΓ</w:t>
            </w:r>
            <w:r>
              <w:rPr>
                <w:rFonts w:ascii="Calibri" w:hAnsi="Calibri" w:cs="Arial"/>
                <w:sz w:val="20"/>
                <w:szCs w:val="20"/>
                <w:lang w:val="el-GR"/>
              </w:rPr>
              <w:t>Ω</w:t>
            </w:r>
            <w:r w:rsidRPr="009F1E4D">
              <w:rPr>
                <w:rFonts w:ascii="Calibri" w:hAnsi="Calibri" w:cs="Arial"/>
                <w:sz w:val="20"/>
                <w:szCs w:val="20"/>
              </w:rPr>
              <w:t>Ν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9F1E4D" w:rsidRDefault="004D0038" w:rsidP="001B4968">
            <w:pPr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9F1E4D">
              <w:rPr>
                <w:rFonts w:ascii="Calibri" w:hAnsi="Calibri" w:cs="Arial"/>
                <w:sz w:val="20"/>
                <w:szCs w:val="20"/>
              </w:rPr>
              <w:t>6o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9F1E4D" w:rsidRDefault="000E2493" w:rsidP="001B4968">
            <w:pPr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9F1E4D">
              <w:rPr>
                <w:rFonts w:ascii="Calibri" w:hAnsi="Calibri" w:cs="Arial"/>
                <w:sz w:val="20"/>
                <w:szCs w:val="20"/>
                <w:lang w:val="el-GR"/>
              </w:rPr>
              <w:t>ΠΝ</w:t>
            </w:r>
            <w:r w:rsidR="00203D91" w:rsidRPr="009F1E4D">
              <w:rPr>
                <w:rFonts w:ascii="Calibri" w:hAnsi="Calibri" w:cs="Arial"/>
                <w:sz w:val="20"/>
                <w:szCs w:val="20"/>
              </w:rPr>
              <w:t>E</w:t>
            </w:r>
            <w:r w:rsidRPr="009F1E4D">
              <w:rPr>
                <w:rFonts w:ascii="Calibri" w:hAnsi="Calibri" w:cs="Arial"/>
                <w:sz w:val="20"/>
                <w:szCs w:val="20"/>
                <w:lang w:val="el-GR"/>
              </w:rPr>
              <w:t xml:space="preserve"> </w:t>
            </w:r>
            <w:r w:rsidR="009B3F34" w:rsidRPr="009F1E4D">
              <w:rPr>
                <w:rFonts w:ascii="Calibri" w:hAnsi="Calibri" w:cs="Arial"/>
                <w:sz w:val="20"/>
                <w:szCs w:val="20"/>
                <w:lang w:val="el-GR"/>
              </w:rPr>
              <w:t>2</w:t>
            </w:r>
            <w:r w:rsidR="00F73DDC" w:rsidRPr="009F1E4D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9F1E4D" w:rsidRDefault="00F73DDC" w:rsidP="001B4968">
            <w:pPr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9F1E4D">
              <w:rPr>
                <w:rFonts w:ascii="Calibri" w:hAnsi="Calibri" w:cs="Arial"/>
                <w:sz w:val="20"/>
                <w:szCs w:val="20"/>
              </w:rPr>
              <w:t>B</w:t>
            </w:r>
            <w:r w:rsidR="005B5556" w:rsidRPr="009F1E4D">
              <w:rPr>
                <w:rFonts w:ascii="Calibri" w:hAnsi="Calibri" w:cs="Arial"/>
                <w:sz w:val="20"/>
                <w:szCs w:val="20"/>
                <w:lang w:val="el-GR"/>
              </w:rPr>
              <w:t>΄</w:t>
            </w:r>
            <w:r w:rsidR="00203D91" w:rsidRPr="009F1E4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955FA7" w:rsidTr="00955FA7">
        <w:trPr>
          <w:trHeight w:val="37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A7" w:rsidRPr="009F1E4D" w:rsidRDefault="00B65281" w:rsidP="001B4968">
            <w:pPr>
              <w:spacing w:after="80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9F1E4D">
              <w:rPr>
                <w:rFonts w:ascii="Calibri" w:hAnsi="Calibri" w:cs="Arial"/>
                <w:sz w:val="20"/>
                <w:szCs w:val="20"/>
                <w:lang w:val="el-GR"/>
              </w:rPr>
              <w:t>ΨΥΧΟΛΟΓΙΑ ΚΙΝΗΤΡΩΝ</w:t>
            </w:r>
          </w:p>
        </w:tc>
      </w:tr>
      <w:tr w:rsidR="00955FA7" w:rsidTr="00955FA7">
        <w:trPr>
          <w:trHeight w:val="196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Default="00955FA7" w:rsidP="001B4968">
            <w:pPr>
              <w:spacing w:after="8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Default="00955FA7" w:rsidP="001B4968">
            <w:pPr>
              <w:spacing w:after="8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ΕΒΔΟΜΑΔΙΑΙΕΣ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  <w:t>ΩΡΕΣ Δ</w:t>
            </w:r>
            <w:r>
              <w:rPr>
                <w:rFonts w:ascii="Calibri" w:hAnsi="Calibri" w:cs="Arial"/>
                <w:b/>
                <w:sz w:val="20"/>
                <w:szCs w:val="20"/>
                <w:shd w:val="clear" w:color="auto" w:fill="DDD9C3"/>
                <w:lang w:val="el-GR"/>
              </w:rPr>
              <w:t>ΙΔ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Default="00955FA7" w:rsidP="001B4968">
            <w:pPr>
              <w:spacing w:after="8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9F1E4D" w:rsidTr="00950D2B">
        <w:trPr>
          <w:trHeight w:val="194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D" w:rsidRPr="009F1E4D" w:rsidRDefault="009F1E4D" w:rsidP="001B4968">
            <w:pPr>
              <w:spacing w:after="80"/>
              <w:jc w:val="right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9F1E4D">
              <w:rPr>
                <w:rFonts w:ascii="Calibri" w:hAnsi="Calibri" w:cs="Arial"/>
                <w:sz w:val="20"/>
                <w:szCs w:val="20"/>
              </w:rPr>
              <w:t>Διαλέξεις</w:t>
            </w:r>
            <w:proofErr w:type="spellEnd"/>
            <w:r w:rsidRPr="009F1E4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D" w:rsidRPr="009F1E4D" w:rsidRDefault="009F1E4D" w:rsidP="001B4968">
            <w:pPr>
              <w:spacing w:after="8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F1E4D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4D" w:rsidRPr="009F1E4D" w:rsidRDefault="009F1E4D" w:rsidP="001B4968">
            <w:pPr>
              <w:spacing w:after="80"/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  <w:lang w:val="el-GR"/>
              </w:rPr>
              <w:t>4</w:t>
            </w:r>
          </w:p>
        </w:tc>
      </w:tr>
      <w:tr w:rsidR="009F1E4D" w:rsidTr="00950D2B">
        <w:trPr>
          <w:trHeight w:val="194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D" w:rsidRPr="009F1E4D" w:rsidRDefault="009F1E4D" w:rsidP="001B4968">
            <w:pPr>
              <w:spacing w:after="80"/>
              <w:jc w:val="right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9F1E4D">
              <w:rPr>
                <w:rFonts w:ascii="Calibri" w:hAnsi="Calibri" w:cs="Arial"/>
                <w:sz w:val="20"/>
                <w:szCs w:val="20"/>
                <w:lang w:val="el-GR"/>
              </w:rPr>
              <w:t xml:space="preserve">Εργαστηριακές Ασκήσεις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D" w:rsidRPr="009F1E4D" w:rsidRDefault="009F1E4D" w:rsidP="001B4968">
            <w:pPr>
              <w:spacing w:after="8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F1E4D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D" w:rsidRPr="00985B51" w:rsidRDefault="009F1E4D" w:rsidP="001B4968">
            <w:pPr>
              <w:spacing w:after="80"/>
              <w:rPr>
                <w:rFonts w:ascii="Calibri" w:hAnsi="Calibri" w:cs="Arial"/>
                <w:b/>
                <w:color w:val="002060"/>
                <w:sz w:val="20"/>
                <w:szCs w:val="20"/>
                <w:lang w:val="el-GR"/>
              </w:rPr>
            </w:pPr>
          </w:p>
        </w:tc>
      </w:tr>
      <w:tr w:rsidR="00955FA7" w:rsidTr="00955FA7">
        <w:trPr>
          <w:trHeight w:val="59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ΤΥΠΟΣ ΜΑΘΗΜΑΤΟΣ</w:t>
            </w:r>
          </w:p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93" w:rsidRPr="009F1E4D" w:rsidRDefault="009F1E4D" w:rsidP="001B4968">
            <w:pPr>
              <w:spacing w:after="80"/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9F1E4D">
              <w:rPr>
                <w:rFonts w:ascii="Calibri" w:hAnsi="Calibri" w:cs="Arial"/>
                <w:sz w:val="20"/>
                <w:szCs w:val="20"/>
                <w:lang w:val="el-GR"/>
              </w:rPr>
              <w:t>ΓΕΝΙΚΟΥ ΥΠΟΒΑΘΡΟΥ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476D24" w:rsidRDefault="009F1E4D" w:rsidP="001B4968">
            <w:pPr>
              <w:spacing w:after="80"/>
              <w:rPr>
                <w:rFonts w:ascii="Calibri" w:hAnsi="Calibri" w:cs="Arial"/>
                <w:color w:val="000000" w:themeColor="text1"/>
                <w:sz w:val="20"/>
                <w:szCs w:val="20"/>
                <w:lang w:val="el-GR"/>
              </w:rPr>
            </w:pPr>
            <w:r w:rsidRPr="00476D24">
              <w:rPr>
                <w:rFonts w:ascii="Calibri" w:hAnsi="Calibri" w:cs="Arial"/>
                <w:color w:val="000000" w:themeColor="text1"/>
                <w:sz w:val="20"/>
                <w:szCs w:val="20"/>
                <w:lang w:val="el-GR"/>
              </w:rPr>
              <w:t>ΟΧΙ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Γ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ΛΩΣΣΑ ΔΙΔΑΣΚΑΛΙΑΣ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9F1E4D" w:rsidRDefault="009F1E4D" w:rsidP="001B4968">
            <w:pPr>
              <w:spacing w:after="80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9F1E4D">
              <w:rPr>
                <w:rFonts w:ascii="Calibri" w:hAnsi="Calibri" w:cs="Arial"/>
                <w:sz w:val="20"/>
                <w:szCs w:val="20"/>
              </w:rPr>
              <w:t>ΕΛΛΗΝΙΚΉ</w:t>
            </w:r>
          </w:p>
        </w:tc>
      </w:tr>
      <w:tr w:rsidR="00955FA7" w:rsidRPr="001B4968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9F1E4D" w:rsidRDefault="009F1E4D" w:rsidP="001B4968">
            <w:pPr>
              <w:spacing w:after="80"/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9F1E4D">
              <w:rPr>
                <w:rFonts w:ascii="Calibri" w:hAnsi="Calibri" w:cs="Arial"/>
                <w:sz w:val="20"/>
                <w:szCs w:val="20"/>
                <w:lang w:val="el-GR"/>
              </w:rPr>
              <w:t>ΝΑΙ (ΜΕ ΠΡΟΣΩΠΙΚΗ ΜΕΛΕΤΗ ΚΑΙ ΕΚΠΟΝΗΣΗ ΕΡΓΑΣΙΩΝ ΚΑΙ ΕΞΕΤΑΣΕΩΝ ΣΤΗΝ ΑΓΓΛΙΚΗ ΓΛΩΣΣΑ)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1B4968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URL)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Default="00955FA7" w:rsidP="001B4968">
            <w:pPr>
              <w:spacing w:after="80"/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6F497F" w:rsidRDefault="006F497F" w:rsidP="00955FA7">
      <w:pPr>
        <w:rPr>
          <w:lang w:val="el-GR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  <w:lang w:val="el-GR"/>
        </w:rPr>
        <w:t>ΜΑΘΗΣΙΑΚΑ ΑΠΟΤΕΛΕΣΜΑΤΑ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55FA7" w:rsidRDefault="00955FA7" w:rsidP="009F1E4D">
            <w:pPr>
              <w:spacing w:after="80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Μαθησιακά Αποτελέσματα</w:t>
            </w:r>
          </w:p>
        </w:tc>
      </w:tr>
      <w:tr w:rsidR="00955FA7" w:rsidRPr="001B4968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FC" w:rsidRPr="009F1E4D" w:rsidRDefault="00D539FC" w:rsidP="009F1E4D">
            <w:pPr>
              <w:widowControl w:val="0"/>
              <w:autoSpaceDE w:val="0"/>
              <w:autoSpaceDN w:val="0"/>
              <w:adjustRightInd w:val="0"/>
              <w:spacing w:after="80"/>
              <w:jc w:val="both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>Μετά την επιτυχή ολοκλήρωση και παρακολούθηση του μαθήματος οι φοιτητές/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>τριες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αναμένεται:</w:t>
            </w:r>
          </w:p>
          <w:p w:rsidR="00D539FC" w:rsidRPr="009F1E4D" w:rsidRDefault="00D539FC" w:rsidP="009F1E4D">
            <w:pPr>
              <w:numPr>
                <w:ilvl w:val="0"/>
                <w:numId w:val="18"/>
              </w:numPr>
              <w:spacing w:after="8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Να έχουν κατανοήσει τις βασικές θεωρίες κινήτρων και τις βασικές έννοιες αυτών των θεωριών. </w:t>
            </w:r>
          </w:p>
          <w:p w:rsidR="00D539FC" w:rsidRPr="009F1E4D" w:rsidRDefault="00D539FC" w:rsidP="009F1E4D">
            <w:pPr>
              <w:numPr>
                <w:ilvl w:val="0"/>
                <w:numId w:val="18"/>
              </w:numPr>
              <w:spacing w:after="8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>Να έχουν εξοικειωθεί και να μπορούν να εμβαθύνουν σε εκείνες από τις έννοιες και θεωρίες των κινήτρων οι οποίες μπορούν να έχουν εφαρμογές στην εκπαίδευση.</w:t>
            </w:r>
          </w:p>
          <w:p w:rsidR="00D539FC" w:rsidRPr="009F1E4D" w:rsidRDefault="00D539FC" w:rsidP="009F1E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/>
              <w:jc w:val="both"/>
              <w:rPr>
                <w:rFonts w:asciiTheme="minorHAnsi" w:hAnsiTheme="minorHAnsi"/>
                <w:i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>Να είναι σε θέση να παρουσιάζουν τις βασικές προσεγγίσεις για τα κίνητρα.</w:t>
            </w:r>
          </w:p>
          <w:p w:rsidR="00D539FC" w:rsidRPr="009F1E4D" w:rsidRDefault="00D539FC" w:rsidP="009F1E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/>
              <w:jc w:val="both"/>
              <w:rPr>
                <w:rFonts w:asciiTheme="minorHAnsi" w:hAnsiTheme="minorHAnsi"/>
                <w:i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>Να μπορούν να συζητούν και να εγείρουν σχετικά ζητήματα που αφορούν τα κίνητρα και την ανθρώπινη συμπεριφορά και παθολογία.</w:t>
            </w:r>
          </w:p>
          <w:p w:rsidR="006D2C54" w:rsidRPr="009F1E4D" w:rsidRDefault="00D539FC" w:rsidP="00476D2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Να αναγνωρίζουν τη σημασία των ατομικών διαφορών ως προς την ανάπτυξη των κινήτρων και την επίδρασή τους στις γνωστικές λειτουργίες και στη σχολική μάθηση. </w:t>
            </w:r>
          </w:p>
        </w:tc>
      </w:tr>
      <w:tr w:rsidR="00955FA7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55FA7" w:rsidRDefault="00955FA7" w:rsidP="009F1E4D">
            <w:pPr>
              <w:spacing w:after="8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Γενικές Ικανότητες</w:t>
            </w:r>
          </w:p>
        </w:tc>
      </w:tr>
      <w:tr w:rsidR="00955FA7" w:rsidRPr="001B4968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9F1E4D" w:rsidRDefault="00D65148" w:rsidP="009F1E4D">
            <w:pPr>
              <w:pStyle w:val="a5"/>
              <w:numPr>
                <w:ilvl w:val="0"/>
                <w:numId w:val="12"/>
              </w:numPr>
              <w:spacing w:after="80" w:line="240" w:lineRule="auto"/>
              <w:jc w:val="both"/>
              <w:rPr>
                <w:sz w:val="20"/>
                <w:szCs w:val="20"/>
              </w:rPr>
            </w:pPr>
            <w:r w:rsidRPr="009F1E4D">
              <w:rPr>
                <w:sz w:val="20"/>
                <w:szCs w:val="20"/>
              </w:rPr>
              <w:t>Αναζήτηση, ανάλυση και σύνθεση δεδομένων και πληροφοριών, με τη χρήση και των απαραίτητων τεχνολογιών</w:t>
            </w:r>
          </w:p>
          <w:p w:rsidR="00BC3EE4" w:rsidRPr="009F1E4D" w:rsidRDefault="00BC3EE4" w:rsidP="009F1E4D">
            <w:pPr>
              <w:pStyle w:val="a5"/>
              <w:numPr>
                <w:ilvl w:val="0"/>
                <w:numId w:val="12"/>
              </w:numPr>
              <w:spacing w:after="80" w:line="240" w:lineRule="auto"/>
              <w:jc w:val="both"/>
              <w:rPr>
                <w:sz w:val="20"/>
                <w:szCs w:val="20"/>
              </w:rPr>
            </w:pPr>
            <w:r w:rsidRPr="009F1E4D">
              <w:rPr>
                <w:sz w:val="20"/>
                <w:szCs w:val="20"/>
              </w:rPr>
              <w:t xml:space="preserve">Προσαρμογή σε νέες καταστάσεις </w:t>
            </w:r>
          </w:p>
          <w:p w:rsidR="00BC3EE4" w:rsidRPr="009F1E4D" w:rsidRDefault="00BC3EE4" w:rsidP="009F1E4D">
            <w:pPr>
              <w:pStyle w:val="a5"/>
              <w:numPr>
                <w:ilvl w:val="0"/>
                <w:numId w:val="12"/>
              </w:numPr>
              <w:spacing w:after="80" w:line="240" w:lineRule="auto"/>
              <w:jc w:val="both"/>
              <w:rPr>
                <w:sz w:val="20"/>
                <w:szCs w:val="20"/>
              </w:rPr>
            </w:pPr>
            <w:r w:rsidRPr="009F1E4D">
              <w:rPr>
                <w:sz w:val="20"/>
                <w:szCs w:val="20"/>
              </w:rPr>
              <w:t>Ομαδική εργασία</w:t>
            </w:r>
          </w:p>
          <w:p w:rsidR="00C52A8D" w:rsidRPr="009F1E4D" w:rsidRDefault="00C52A8D" w:rsidP="009F1E4D">
            <w:pPr>
              <w:pStyle w:val="a5"/>
              <w:numPr>
                <w:ilvl w:val="0"/>
                <w:numId w:val="12"/>
              </w:numPr>
              <w:spacing w:after="80" w:line="240" w:lineRule="auto"/>
              <w:jc w:val="both"/>
              <w:rPr>
                <w:sz w:val="20"/>
                <w:szCs w:val="20"/>
              </w:rPr>
            </w:pPr>
            <w:r w:rsidRPr="009F1E4D">
              <w:rPr>
                <w:sz w:val="20"/>
                <w:szCs w:val="20"/>
              </w:rPr>
              <w:t>Αυτόνομη εργασία</w:t>
            </w:r>
          </w:p>
          <w:p w:rsidR="00E9666B" w:rsidRPr="009F1E4D" w:rsidRDefault="00BC3EE4" w:rsidP="009F1E4D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F1E4D">
              <w:rPr>
                <w:sz w:val="20"/>
                <w:szCs w:val="20"/>
              </w:rPr>
              <w:t xml:space="preserve">Σεβασμός στη διαφορετικότητα και στην </w:t>
            </w:r>
            <w:proofErr w:type="spellStart"/>
            <w:r w:rsidRPr="009F1E4D">
              <w:rPr>
                <w:sz w:val="20"/>
                <w:szCs w:val="20"/>
              </w:rPr>
              <w:t>πολυπολιτισμικότητα</w:t>
            </w:r>
            <w:proofErr w:type="spellEnd"/>
          </w:p>
          <w:p w:rsidR="00E9666B" w:rsidRPr="009F1E4D" w:rsidRDefault="00E9666B" w:rsidP="009F1E4D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F1E4D">
              <w:rPr>
                <w:rFonts w:cs="Arial"/>
                <w:sz w:val="20"/>
                <w:szCs w:val="20"/>
              </w:rPr>
              <w:lastRenderedPageBreak/>
              <w:t xml:space="preserve">Επίδειξη κοινωνικής, επαγγελματικής και ηθικής υπευθυνότητας και ευαισθησίας σε θέματα φύλου </w:t>
            </w:r>
          </w:p>
          <w:p w:rsidR="00E9666B" w:rsidRPr="009F1E4D" w:rsidRDefault="00E9666B" w:rsidP="009F1E4D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F1E4D">
              <w:rPr>
                <w:rFonts w:cs="Arial"/>
                <w:sz w:val="20"/>
                <w:szCs w:val="20"/>
              </w:rPr>
              <w:t xml:space="preserve">Άσκηση κριτικής και αυτοκριτικής </w:t>
            </w:r>
          </w:p>
          <w:p w:rsidR="00955FA7" w:rsidRPr="00D65148" w:rsidRDefault="00BC3EE4" w:rsidP="009F1E4D">
            <w:pPr>
              <w:pStyle w:val="a5"/>
              <w:numPr>
                <w:ilvl w:val="0"/>
                <w:numId w:val="12"/>
              </w:numPr>
              <w:spacing w:after="8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9F1E4D">
              <w:rPr>
                <w:sz w:val="20"/>
                <w:szCs w:val="20"/>
              </w:rPr>
              <w:t>Προαγωγή της ελεύθερης, δημιουργικής και επαγωγικής σκέψης</w:t>
            </w:r>
          </w:p>
        </w:tc>
      </w:tr>
    </w:tbl>
    <w:p w:rsidR="006F497F" w:rsidRDefault="006F497F" w:rsidP="006F497F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="Calibri" w:hAnsi="Calibri" w:cs="Arial"/>
          <w:b/>
          <w:color w:val="000000"/>
          <w:sz w:val="22"/>
          <w:szCs w:val="22"/>
          <w:lang w:val="el-GR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  <w:lang w:val="el-GR"/>
        </w:rPr>
      </w:pPr>
      <w:r>
        <w:rPr>
          <w:rFonts w:ascii="Calibri" w:hAnsi="Calibri" w:cs="Arial"/>
          <w:b/>
          <w:color w:val="000000"/>
          <w:sz w:val="22"/>
          <w:szCs w:val="22"/>
          <w:lang w:val="el-GR"/>
        </w:rPr>
        <w:t>ΠΕΡΙΕΧΟΜΕΝΟ ΜΑΘΗΜΑΤΟΣ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RPr="00F73DDC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Εισαγωγή: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Οι αιτίες της συμπεριφοράς και τα κίνητρα. Κίνητρα και γνώση. Κίνητρα και δράση. Ψυχολογία κινήτρων. Ορισμός και είδη κινήτρων. Μέθοδοι μελέτης κινήτρων. Ιστορική αναδρομή. </w:t>
            </w:r>
          </w:p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Βιολογική και φυσιολογικ</w:t>
            </w:r>
            <w:r w:rsidR="00D0735C"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ή</w:t>
            </w:r>
            <w:r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 xml:space="preserve"> βάση των κινήτρων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(ένστικτα, πείνα, δίψα, ύπνος, σεξουαλικότητα). </w:t>
            </w:r>
          </w:p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Θεωρίες κινήτρων: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ψυχαναλυτική, ανθρωπιστικές,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>συμπεριφορικές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, διέγερσης/αρίστου επιπέδου. </w:t>
            </w:r>
          </w:p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  <w:u w:val="single"/>
              </w:rPr>
            </w:pPr>
            <w:proofErr w:type="spellStart"/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>Κίνητρα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>ως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>χαρακτηριστικά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>προσωπικότητας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 xml:space="preserve">:    </w:t>
            </w:r>
          </w:p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>Η θεωρία του κινήτρου επίτευξης: Χαρακτηριστικά του κινήτρου επίτευξης. Η τάση για επίτευξη επιτυχίας. Η τάση για αποφυγή της αποτυχίας. Τελικό κίνητρο επίτευξης. Εξέλιξη της θεωρίας. Κίνητρο για αποφυγή της επιτυχίας. Ανάπτυξη του κινήτρου επίτευξης στα παιδιά.</w:t>
            </w:r>
          </w:p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Γνωστικές Θεωρίες: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Η θεωρία του πεδίου του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Lewin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. Θεωρίες γνωστικής συνέπειας και αιτιολογικού προσδιορισμού: Η θεωρία του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Heider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. Η θεωρία των 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>Jones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και 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>Davis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. Η θεωρία του 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>Kelley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. Συνεπαγόμενα της θεωρίας του 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>Kelley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. </w:t>
            </w:r>
          </w:p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Εφαρμογές των θεωριών αιτιολογικού προσδιορισμού στην εκπαίδευση: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Το κίνητρο επίτευξης και η θεωρία προσδιορισμού. Διαστάσεις των προσδιορισμών. Προσδιορισμοί και συναισθήματα. Εσωτερικά και εξωτερικά κίνητρα. Εσωτερικά κίνητρα και εκπαίδευση. Ο επιτυχημένος δάσκαλος. Η θεραπευτική χρήση των προσδιορισμών στο σχολείο.</w:t>
            </w:r>
          </w:p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 xml:space="preserve">Αιτιολογικοί προσδιορισμοί στις διαπροσωπικές σχέσεις και στην παθολογική συμπεριφορά. </w:t>
            </w:r>
          </w:p>
          <w:p w:rsidR="00F73DDC" w:rsidRPr="009F1E4D" w:rsidRDefault="00F73DDC" w:rsidP="009F1E4D">
            <w:pPr>
              <w:numPr>
                <w:ilvl w:val="0"/>
                <w:numId w:val="16"/>
              </w:numPr>
              <w:spacing w:after="80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Κίνητρα και βούληση:</w:t>
            </w:r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Οι πρόδρομοι. Η τάση για δράση. Η έναρξη της δράσης. Η υπερνίκηση των εμποδίων της δράσης. Η θεωρία του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Kuhl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.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Το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μοντέλο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του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Ρουβίκωνα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για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τις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φάσεις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της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δράσης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.  </w:t>
            </w:r>
          </w:p>
          <w:p w:rsidR="00955FA7" w:rsidRDefault="00F73DDC" w:rsidP="009F1E4D">
            <w:pPr>
              <w:pStyle w:val="a5"/>
              <w:numPr>
                <w:ilvl w:val="0"/>
                <w:numId w:val="16"/>
              </w:numPr>
              <w:spacing w:after="80" w:line="240" w:lineRule="auto"/>
              <w:ind w:left="714" w:hanging="357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9F1E4D">
              <w:rPr>
                <w:rFonts w:asciiTheme="minorHAnsi" w:hAnsiTheme="minorHAnsi"/>
                <w:sz w:val="20"/>
                <w:szCs w:val="20"/>
                <w:u w:val="single"/>
              </w:rPr>
              <w:t>Ο εαυτός ως πηγή κινήτρου: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 xml:space="preserve"> Η έννοια του εαυτού. Συνθήκες που προάγουν την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αυτο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 xml:space="preserve">-ενημερότητα. </w:t>
            </w: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Αυτο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</w:rPr>
              <w:t>-εστίαση και έλεγχος δράσης.</w:t>
            </w:r>
          </w:p>
        </w:tc>
      </w:tr>
    </w:tbl>
    <w:p w:rsidR="006F497F" w:rsidRDefault="006F497F" w:rsidP="006F497F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="Calibri" w:hAnsi="Calibri" w:cs="Arial"/>
          <w:b/>
          <w:color w:val="000000"/>
          <w:sz w:val="22"/>
          <w:szCs w:val="22"/>
          <w:lang w:val="el-GR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  <w:lang w:val="el-GR"/>
        </w:rPr>
      </w:pPr>
      <w:r>
        <w:rPr>
          <w:rFonts w:ascii="Calibri" w:hAnsi="Calibri" w:cs="Arial"/>
          <w:b/>
          <w:color w:val="000000"/>
          <w:sz w:val="22"/>
          <w:szCs w:val="22"/>
          <w:lang w:val="el-GR"/>
        </w:rPr>
        <w:t>ΔΙΔΑΚΤΙΚΕΣ και ΜΑΘΗΣΙΑΚΕΣ ΜΕΘΟΔΟΙ - ΑΞΙΟΛΟΓΗΣΗ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6"/>
        <w:gridCol w:w="5166"/>
      </w:tblGrid>
      <w:tr w:rsidR="00955FA7" w:rsidRPr="001B4968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1B4968" w:rsidRDefault="00955FA7" w:rsidP="009F1E4D">
            <w:pPr>
              <w:spacing w:after="8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1B4968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ΤΡΟΠΟΣ ΠΑΡΑΔΟΣΗΣ</w:t>
            </w:r>
            <w:r w:rsidRPr="001B4968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32" w:rsidRPr="001B4968" w:rsidRDefault="0002095A" w:rsidP="009F1E4D">
            <w:pPr>
              <w:pStyle w:val="a5"/>
              <w:spacing w:after="80" w:line="240" w:lineRule="auto"/>
              <w:ind w:left="0"/>
              <w:jc w:val="both"/>
              <w:rPr>
                <w:rFonts w:asciiTheme="minorHAnsi" w:hAnsiTheme="minorHAnsi" w:cstheme="minorHAnsi"/>
                <w:iCs/>
              </w:rPr>
            </w:pPr>
            <w:r w:rsidRPr="001B4968">
              <w:rPr>
                <w:rFonts w:asciiTheme="minorHAnsi" w:hAnsiTheme="minorHAnsi" w:cstheme="minorHAnsi"/>
                <w:sz w:val="20"/>
                <w:szCs w:val="20"/>
              </w:rPr>
              <w:t xml:space="preserve">Πρόσωπο με πρόσωπο  </w:t>
            </w:r>
          </w:p>
        </w:tc>
      </w:tr>
      <w:tr w:rsidR="00955FA7" w:rsidRPr="001B4968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1B4968" w:rsidRDefault="00955FA7" w:rsidP="009F1E4D">
            <w:pPr>
              <w:spacing w:after="80"/>
              <w:jc w:val="right"/>
              <w:rPr>
                <w:rFonts w:asciiTheme="minorHAnsi" w:hAnsiTheme="minorHAnsi" w:cstheme="minorHAnsi"/>
                <w:i/>
                <w:sz w:val="16"/>
                <w:szCs w:val="16"/>
                <w:lang w:val="el-GR"/>
              </w:rPr>
            </w:pPr>
            <w:r w:rsidRPr="001B4968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 w:rsidRPr="001B4968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F" w:rsidRPr="001B4968" w:rsidRDefault="00E766EF" w:rsidP="009F1E4D">
            <w:pPr>
              <w:numPr>
                <w:ilvl w:val="0"/>
                <w:numId w:val="10"/>
              </w:numPr>
              <w:spacing w:after="8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B49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Χρήση Τ.Π.Ε. στη Διδασκαλία, στην Εργαστηριακή Εκπαίδευση, στην Επικοινωνία με τους φοιτητές:</w:t>
            </w:r>
          </w:p>
          <w:p w:rsidR="00E766EF" w:rsidRPr="001B4968" w:rsidRDefault="00E766EF" w:rsidP="009F1E4D">
            <w:pPr>
              <w:numPr>
                <w:ilvl w:val="0"/>
                <w:numId w:val="10"/>
              </w:numPr>
              <w:spacing w:after="8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B49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Χρήση </w:t>
            </w:r>
            <w:proofErr w:type="spellStart"/>
            <w:r w:rsidRPr="001B49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power</w:t>
            </w:r>
            <w:proofErr w:type="spellEnd"/>
            <w:r w:rsidRPr="001B49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</w:t>
            </w:r>
            <w:proofErr w:type="spellStart"/>
            <w:r w:rsidRPr="001B49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point</w:t>
            </w:r>
            <w:proofErr w:type="spellEnd"/>
            <w:r w:rsidRPr="001B49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τη διδασκαλία.</w:t>
            </w:r>
          </w:p>
          <w:p w:rsidR="00E766EF" w:rsidRPr="001B4968" w:rsidRDefault="00E766EF" w:rsidP="009F1E4D">
            <w:pPr>
              <w:pStyle w:val="a5"/>
              <w:numPr>
                <w:ilvl w:val="0"/>
                <w:numId w:val="10"/>
              </w:numPr>
              <w:spacing w:after="8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968">
              <w:rPr>
                <w:rFonts w:asciiTheme="minorHAnsi" w:hAnsiTheme="minorHAnsi" w:cstheme="minorHAnsi"/>
                <w:sz w:val="20"/>
                <w:szCs w:val="20"/>
              </w:rPr>
              <w:t>Χρήση του e-</w:t>
            </w:r>
            <w:proofErr w:type="spellStart"/>
            <w:r w:rsidRPr="001B4968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1B4968">
              <w:rPr>
                <w:rFonts w:asciiTheme="minorHAnsi" w:hAnsiTheme="minorHAnsi" w:cstheme="minorHAnsi"/>
                <w:sz w:val="20"/>
                <w:szCs w:val="20"/>
              </w:rPr>
              <w:t xml:space="preserve"> για την παροχή εκπαιδευτικού υλικού στους φοιτητές.</w:t>
            </w:r>
          </w:p>
        </w:tc>
      </w:tr>
      <w:tr w:rsidR="00955FA7" w:rsidRPr="001B4968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1B4968" w:rsidRDefault="00955FA7" w:rsidP="009F1E4D">
            <w:pPr>
              <w:spacing w:after="8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1B4968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ΟΡΓΑΝΩΣΗ ΔΙΔΑΣΚΑΛΙΑΣ</w:t>
            </w:r>
          </w:p>
          <w:p w:rsidR="00955FA7" w:rsidRPr="001B4968" w:rsidRDefault="00955FA7" w:rsidP="009F1E4D">
            <w:pPr>
              <w:spacing w:after="80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l-GR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467"/>
              <w:gridCol w:w="2468"/>
            </w:tblGrid>
            <w:tr w:rsidR="00955FA7" w:rsidRPr="001B496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955FA7" w:rsidRPr="001B4968" w:rsidRDefault="00955FA7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1B4968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Δραστηριότητα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955FA7" w:rsidRPr="001B4968" w:rsidRDefault="00955FA7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1B4968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Φόρτος</w:t>
                  </w:r>
                  <w:proofErr w:type="spellEnd"/>
                  <w:r w:rsidRPr="001B4968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4968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Εργασίας</w:t>
                  </w:r>
                  <w:proofErr w:type="spellEnd"/>
                  <w:r w:rsidRPr="001B4968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4968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Εξαμήνου</w:t>
                  </w:r>
                  <w:proofErr w:type="spellEnd"/>
                </w:p>
              </w:tc>
            </w:tr>
            <w:tr w:rsidR="00955FA7" w:rsidRPr="001B496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A35754" w:rsidP="009F1E4D">
                  <w:pPr>
                    <w:spacing w:after="8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Σύνολο ωρών διαλ</w:t>
                  </w:r>
                  <w:r w:rsidR="00CB114D"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έξεων</w:t>
                  </w: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 xml:space="preserve"> μαθήματος κατά εξάμηνο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A35754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26</w:t>
                  </w:r>
                </w:p>
              </w:tc>
            </w:tr>
            <w:tr w:rsidR="00955FA7" w:rsidRPr="001B496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A35754" w:rsidP="009F1E4D">
                  <w:pPr>
                    <w:spacing w:after="8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lastRenderedPageBreak/>
                    <w:t>Αριθμός ωρών εργαστηριακών ασκήσεων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A35754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sz w:val="20"/>
                      <w:szCs w:val="20"/>
                      <w:lang w:val="el-GR"/>
                    </w:rPr>
                    <w:t>13</w:t>
                  </w:r>
                </w:p>
              </w:tc>
            </w:tr>
            <w:tr w:rsidR="00955FA7" w:rsidRPr="001B496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C52A8D" w:rsidP="009F1E4D">
                  <w:pPr>
                    <w:spacing w:after="8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Αριθμός ωρών μελέτης για την προετοιμασία των εργαστηριακών ασκήσεων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CB3A10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sz w:val="20"/>
                      <w:szCs w:val="20"/>
                      <w:lang w:val="el-GR"/>
                    </w:rPr>
                    <w:t>13</w:t>
                  </w:r>
                </w:p>
              </w:tc>
            </w:tr>
            <w:tr w:rsidR="00955FA7" w:rsidRPr="001B496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C52A8D" w:rsidP="009F1E4D">
                  <w:pPr>
                    <w:spacing w:after="8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Αριθμός ωρών μη καθοδηγούμενης μελέτης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485C33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1</w:t>
                  </w:r>
                  <w:r w:rsidR="00CB3A10"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5</w:t>
                  </w:r>
                </w:p>
              </w:tc>
            </w:tr>
            <w:tr w:rsidR="00955FA7" w:rsidRPr="001B496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A35754" w:rsidP="009F1E4D">
                  <w:pPr>
                    <w:spacing w:after="8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Αριθμός ωρών προετοιμασίας του φοιτητή για τις εξετάσεις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A35754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30</w:t>
                  </w:r>
                </w:p>
              </w:tc>
            </w:tr>
            <w:tr w:rsidR="004D0038" w:rsidRPr="001B496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038" w:rsidRPr="001B4968" w:rsidRDefault="004D0038" w:rsidP="009F1E4D">
                  <w:pPr>
                    <w:spacing w:after="8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Εξετάσεις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038" w:rsidRPr="001B4968" w:rsidRDefault="004D0038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3</w:t>
                  </w:r>
                </w:p>
              </w:tc>
            </w:tr>
            <w:tr w:rsidR="00955FA7" w:rsidRPr="001B496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1B4968" w:rsidRDefault="00955FA7" w:rsidP="009F1E4D">
                  <w:pPr>
                    <w:spacing w:after="8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Σύνολο</w:t>
                  </w: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 </w:t>
                  </w: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Μαθήματος</w:t>
                  </w: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1B4968" w:rsidRDefault="00485C33" w:rsidP="009F1E4D">
                  <w:pPr>
                    <w:spacing w:after="8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l-GR"/>
                    </w:rPr>
                  </w:pPr>
                  <w:r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1</w:t>
                  </w:r>
                  <w:r w:rsidR="00CB3A10" w:rsidRPr="001B4968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l-GR"/>
                    </w:rPr>
                    <w:t>00</w:t>
                  </w:r>
                </w:p>
              </w:tc>
            </w:tr>
          </w:tbl>
          <w:p w:rsidR="00955FA7" w:rsidRPr="001B4968" w:rsidRDefault="00955FA7" w:rsidP="009F1E4D">
            <w:pPr>
              <w:spacing w:after="80"/>
              <w:rPr>
                <w:rFonts w:asciiTheme="minorHAnsi" w:hAnsiTheme="minorHAnsi" w:cstheme="minorHAnsi"/>
              </w:rPr>
            </w:pPr>
          </w:p>
        </w:tc>
      </w:tr>
      <w:tr w:rsidR="00955FA7" w:rsidRPr="001B4968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1B4968" w:rsidRDefault="00955FA7" w:rsidP="009F1E4D">
            <w:pPr>
              <w:spacing w:after="8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1B4968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lastRenderedPageBreak/>
              <w:t xml:space="preserve">ΑΞΙΟΛΟΓΗΣΗ ΦΟΙΤΗΤΩΝ </w:t>
            </w:r>
          </w:p>
          <w:p w:rsidR="00955FA7" w:rsidRPr="001B4968" w:rsidRDefault="00955FA7" w:rsidP="009F1E4D">
            <w:pPr>
              <w:spacing w:after="80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l-GR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E" w:rsidRPr="001B4968" w:rsidRDefault="00E068DE" w:rsidP="00476D24">
            <w:pPr>
              <w:spacing w:after="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B49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Γλώσσα αξιολόγησης:  Ελληνική</w:t>
            </w:r>
          </w:p>
          <w:p w:rsidR="00E068DE" w:rsidRPr="001B4968" w:rsidRDefault="00E068DE" w:rsidP="00476D24">
            <w:pPr>
              <w:spacing w:after="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B49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Μέθοδοι Αξιολόγησης:</w:t>
            </w:r>
          </w:p>
          <w:p w:rsidR="00D03232" w:rsidRPr="001B4968" w:rsidRDefault="00D03232" w:rsidP="009F1E4D">
            <w:pPr>
              <w:pStyle w:val="a5"/>
              <w:numPr>
                <w:ilvl w:val="0"/>
                <w:numId w:val="3"/>
              </w:numPr>
              <w:spacing w:after="8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968">
              <w:rPr>
                <w:rFonts w:asciiTheme="minorHAnsi" w:hAnsiTheme="minorHAnsi" w:cstheme="minorHAnsi"/>
                <w:sz w:val="20"/>
                <w:szCs w:val="20"/>
              </w:rPr>
              <w:t xml:space="preserve">Γραπτές εξετάσεις στο τέλος του εξαμήνου (Δοκιμασία Πολλαπλής Επιλογής και Ερωτήσεις Σύντομης Απάντησης) </w:t>
            </w:r>
            <w:r w:rsidR="0002095A" w:rsidRPr="001B4968">
              <w:rPr>
                <w:rFonts w:asciiTheme="minorHAnsi" w:hAnsiTheme="minorHAnsi" w:cstheme="minorHAnsi"/>
                <w:sz w:val="20"/>
                <w:szCs w:val="20"/>
              </w:rPr>
              <w:t>(80%).</w:t>
            </w:r>
          </w:p>
          <w:p w:rsidR="00955FA7" w:rsidRPr="001B4968" w:rsidRDefault="00D03232" w:rsidP="009F1E4D">
            <w:pPr>
              <w:pStyle w:val="a5"/>
              <w:numPr>
                <w:ilvl w:val="0"/>
                <w:numId w:val="3"/>
              </w:num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1B4968">
              <w:rPr>
                <w:rFonts w:asciiTheme="minorHAnsi" w:hAnsiTheme="minorHAnsi" w:cstheme="minorHAnsi"/>
                <w:sz w:val="20"/>
                <w:szCs w:val="20"/>
              </w:rPr>
              <w:t>Εργασία στο πλαίσιο των Εφαρμογών του μαθήματος: Προφορική παρουσίαση άρθρων</w:t>
            </w:r>
            <w:r w:rsidR="0002095A" w:rsidRPr="001B4968">
              <w:rPr>
                <w:rFonts w:asciiTheme="minorHAnsi" w:hAnsiTheme="minorHAnsi" w:cstheme="minorHAnsi"/>
                <w:sz w:val="20"/>
                <w:szCs w:val="20"/>
              </w:rPr>
              <w:t xml:space="preserve"> (20%)</w:t>
            </w:r>
            <w:r w:rsidRPr="001B49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6F497F" w:rsidRPr="00F73DDC" w:rsidRDefault="006F497F" w:rsidP="006F497F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ascii="Calibri" w:hAnsi="Calibri" w:cs="Arial"/>
          <w:b/>
          <w:color w:val="000000"/>
          <w:sz w:val="22"/>
          <w:szCs w:val="22"/>
          <w:lang w:val="el-GR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  <w:lang w:val="el-GR"/>
        </w:rPr>
        <w:t>ΣΥΝΙΣΤΩΜΕΝΗ</w:t>
      </w:r>
      <w:r>
        <w:rPr>
          <w:rFonts w:ascii="Calibri" w:hAnsi="Calibri" w:cs="Arial"/>
          <w:b/>
          <w:color w:val="000000"/>
          <w:sz w:val="22"/>
          <w:szCs w:val="22"/>
        </w:rPr>
        <w:t>-ΒΙΒΛΙΟΓΡΑΦΙΑ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RPr="00F73DDC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2F" w:rsidRPr="0068672F" w:rsidRDefault="0068672F" w:rsidP="009F1E4D">
            <w:pPr>
              <w:spacing w:after="80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l-GR"/>
              </w:rPr>
            </w:pPr>
            <w:r w:rsidRPr="0068672F">
              <w:rPr>
                <w:rFonts w:asciiTheme="minorHAnsi" w:hAnsiTheme="minorHAnsi" w:cs="Arial"/>
                <w:b/>
                <w:i/>
                <w:sz w:val="20"/>
                <w:szCs w:val="20"/>
                <w:lang w:val="el-GR"/>
              </w:rPr>
              <w:t>- Προτεινόμενη Βιβλιογραφία:</w:t>
            </w:r>
          </w:p>
          <w:p w:rsidR="0002095A" w:rsidRPr="00B65281" w:rsidRDefault="0002095A" w:rsidP="009F1E4D">
            <w:pPr>
              <w:shd w:val="clear" w:color="auto" w:fill="FFFFFF"/>
              <w:spacing w:after="80"/>
              <w:ind w:left="346" w:hanging="346"/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</w:pP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Κωσταρίδου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-Ευκλείδη, Α. (2011).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 </w:t>
            </w:r>
            <w:r w:rsidRPr="009F1E4D">
              <w:rPr>
                <w:rFonts w:asciiTheme="minorHAnsi" w:hAnsiTheme="minorHAnsi"/>
                <w:i/>
                <w:iCs/>
                <w:color w:val="333333"/>
                <w:sz w:val="20"/>
                <w:szCs w:val="20"/>
                <w:lang w:val="el-GR" w:eastAsia="el-GR"/>
              </w:rPr>
              <w:t>Τα κίνητρα στην εκπαίδευση.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 </w:t>
            </w:r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Αθήνα: Πεδίο.</w:t>
            </w:r>
          </w:p>
          <w:p w:rsidR="0002095A" w:rsidRPr="00B65281" w:rsidRDefault="0002095A" w:rsidP="009F1E4D">
            <w:pPr>
              <w:shd w:val="clear" w:color="auto" w:fill="FFFFFF"/>
              <w:spacing w:after="80"/>
              <w:ind w:left="346" w:hanging="346"/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</w:pP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Κωσταρίδου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-Ευκλείδη, Α. (2012).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 </w:t>
            </w:r>
            <w:r w:rsidRPr="009F1E4D">
              <w:rPr>
                <w:rFonts w:asciiTheme="minorHAnsi" w:hAnsiTheme="minorHAnsi"/>
                <w:i/>
                <w:iCs/>
                <w:color w:val="333333"/>
                <w:sz w:val="20"/>
                <w:szCs w:val="20"/>
                <w:lang w:val="el-GR" w:eastAsia="el-GR"/>
              </w:rPr>
              <w:t>Ψυχολογία κινήτρων.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 </w:t>
            </w:r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Αθήνα: Πεδίο.</w:t>
            </w:r>
          </w:p>
          <w:p w:rsidR="0002095A" w:rsidRPr="009F1E4D" w:rsidRDefault="0002095A" w:rsidP="009F1E4D">
            <w:pPr>
              <w:shd w:val="clear" w:color="auto" w:fill="FFFFFF"/>
              <w:spacing w:after="80"/>
              <w:ind w:left="346" w:hanging="346"/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</w:pP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Λεονταρή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, Α. (1996). </w:t>
            </w:r>
            <w:proofErr w:type="spellStart"/>
            <w:r w:rsidRPr="009F1E4D">
              <w:rPr>
                <w:rFonts w:asciiTheme="minorHAnsi" w:hAnsiTheme="minorHAnsi"/>
                <w:i/>
                <w:color w:val="333333"/>
                <w:sz w:val="20"/>
                <w:szCs w:val="20"/>
                <w:lang w:val="el-GR" w:eastAsia="el-GR"/>
              </w:rPr>
              <w:t>Αυτο</w:t>
            </w:r>
            <w:proofErr w:type="spellEnd"/>
            <w:r w:rsidRPr="009F1E4D">
              <w:rPr>
                <w:rFonts w:asciiTheme="minorHAnsi" w:hAnsiTheme="minorHAnsi"/>
                <w:i/>
                <w:color w:val="333333"/>
                <w:sz w:val="20"/>
                <w:szCs w:val="20"/>
                <w:lang w:val="el-GR" w:eastAsia="el-GR"/>
              </w:rPr>
              <w:t>-αντίληψη.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 Αθήνα: Ελληνικά Γράμματα. </w:t>
            </w:r>
          </w:p>
          <w:p w:rsidR="0002095A" w:rsidRPr="00B65281" w:rsidRDefault="0002095A" w:rsidP="009F1E4D">
            <w:pPr>
              <w:shd w:val="clear" w:color="auto" w:fill="FFFFFF"/>
              <w:spacing w:after="80"/>
              <w:ind w:left="346" w:hanging="346"/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</w:pP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Λεονταρή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, Α. (2012). Αυτοεκτίμηση: μια βασική ψυχολογική ανάγκη; Στο Σ. Χατζηχρήστου &amp; Η. </w:t>
            </w: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Μπεζεβέγκης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 (</w:t>
            </w: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Επιμ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. Έκδοσης), </w:t>
            </w:r>
            <w:proofErr w:type="spellStart"/>
            <w:r w:rsidRPr="009F1E4D">
              <w:rPr>
                <w:rFonts w:asciiTheme="minorHAnsi" w:hAnsiTheme="minorHAnsi"/>
                <w:i/>
                <w:color w:val="333333"/>
                <w:sz w:val="20"/>
                <w:szCs w:val="20"/>
                <w:lang w:val="el-GR" w:eastAsia="el-GR"/>
              </w:rPr>
              <w:t>Ψυχο</w:t>
            </w:r>
            <w:proofErr w:type="spellEnd"/>
            <w:r w:rsidRPr="009F1E4D">
              <w:rPr>
                <w:rFonts w:asciiTheme="minorHAnsi" w:hAnsiTheme="minorHAnsi"/>
                <w:i/>
                <w:color w:val="333333"/>
                <w:sz w:val="20"/>
                <w:szCs w:val="20"/>
                <w:lang w:val="el-GR" w:eastAsia="el-GR"/>
              </w:rPr>
              <w:t>-Παιδία: Θέματα ανάπτυξης και προσαρμογής των παιδιών στην οικογένεια και το σχολείο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 (σελ. 299-321). </w:t>
            </w:r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Αθήνα: Πεδίο.</w:t>
            </w:r>
          </w:p>
          <w:p w:rsidR="00F73DDC" w:rsidRPr="009F1E4D" w:rsidRDefault="0002095A" w:rsidP="009F1E4D">
            <w:pPr>
              <w:shd w:val="clear" w:color="auto" w:fill="FFFFFF"/>
              <w:spacing w:after="80"/>
              <w:ind w:left="346" w:hanging="346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Schunk</w:t>
            </w:r>
            <w:proofErr w:type="spellEnd"/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, 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D</w:t>
            </w:r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. 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H</w:t>
            </w:r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., </w:t>
            </w: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Pintrich</w:t>
            </w:r>
            <w:proofErr w:type="spellEnd"/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, 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P</w:t>
            </w:r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., &amp; </w:t>
            </w: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Meece</w:t>
            </w:r>
            <w:proofErr w:type="spellEnd"/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, 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J</w:t>
            </w:r>
            <w:r w:rsidRPr="00B65281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. (2010). </w:t>
            </w:r>
            <w:r w:rsidRPr="009F1E4D">
              <w:rPr>
                <w:rFonts w:asciiTheme="minorHAnsi" w:hAnsiTheme="minorHAnsi"/>
                <w:i/>
                <w:color w:val="333333"/>
                <w:sz w:val="20"/>
                <w:szCs w:val="20"/>
                <w:lang w:val="el-GR" w:eastAsia="el-GR"/>
              </w:rPr>
              <w:t>Τα κίνητρα στην εκπαίδευση</w:t>
            </w:r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 (</w:t>
            </w: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Επιμ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. </w:t>
            </w: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>Έκδ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val="el-GR" w:eastAsia="el-GR"/>
              </w:rPr>
              <w:t xml:space="preserve">. Ν. Μακρής &amp; Δ. Πνευματικός). </w:t>
            </w:r>
            <w:proofErr w:type="spellStart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Αθήνα</w:t>
            </w:r>
            <w:proofErr w:type="spellEnd"/>
            <w:r w:rsidRPr="009F1E4D"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  <w:t>: Gutenberg.</w:t>
            </w:r>
          </w:p>
          <w:p w:rsidR="00F73DDC" w:rsidRPr="009F1E4D" w:rsidRDefault="00F73DDC" w:rsidP="009F1E4D">
            <w:pPr>
              <w:shd w:val="clear" w:color="auto" w:fill="FFFFFF"/>
              <w:spacing w:after="80"/>
              <w:ind w:left="346" w:hanging="346"/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9F1E4D">
              <w:rPr>
                <w:rFonts w:asciiTheme="minorHAnsi" w:hAnsiTheme="minorHAnsi"/>
                <w:sz w:val="20"/>
                <w:szCs w:val="20"/>
                <w:lang w:val="de-DE"/>
              </w:rPr>
              <w:t>Pintrich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, P. R., &amp; Schunk, D. H. (2002). </w:t>
            </w:r>
            <w:r w:rsidRPr="009F1E4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Motivation</w:t>
            </w:r>
            <w:r w:rsidRPr="009F1E4D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F1E4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in education: Theory, research and</w:t>
            </w:r>
            <w:r w:rsidRPr="009F1E4D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F1E4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 xml:space="preserve">      applications.</w:t>
            </w:r>
            <w:r w:rsidRPr="009F1E4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New Jersey: Prentice Hall.</w:t>
            </w:r>
            <w:r w:rsidRPr="00B6528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F73DDC" w:rsidRPr="009F1E4D" w:rsidRDefault="00F73DDC" w:rsidP="009F1E4D">
            <w:pPr>
              <w:shd w:val="clear" w:color="auto" w:fill="FFFFFF"/>
              <w:spacing w:after="80"/>
              <w:ind w:left="346" w:hanging="346"/>
              <w:rPr>
                <w:rFonts w:asciiTheme="minorHAnsi" w:hAnsiTheme="minorHAnsi"/>
                <w:color w:val="333333"/>
                <w:sz w:val="20"/>
                <w:szCs w:val="20"/>
                <w:lang w:eastAsia="el-GR"/>
              </w:rPr>
            </w:pPr>
            <w:proofErr w:type="spellStart"/>
            <w:r w:rsidRPr="009F1E4D">
              <w:rPr>
                <w:rFonts w:asciiTheme="minorHAnsi" w:hAnsiTheme="minorHAnsi"/>
                <w:sz w:val="20"/>
                <w:szCs w:val="20"/>
              </w:rPr>
              <w:t>Wigfield</w:t>
            </w:r>
            <w:proofErr w:type="spellEnd"/>
            <w:r w:rsidRPr="009F1E4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, 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>A</w:t>
            </w:r>
            <w:r w:rsidRPr="009F1E4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., &amp; 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>Eccles</w:t>
            </w:r>
            <w:r w:rsidRPr="009F1E4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, 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>J</w:t>
            </w:r>
            <w:r w:rsidRPr="009F1E4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. 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 xml:space="preserve">S. (2002). </w:t>
            </w:r>
            <w:r w:rsidRPr="009F1E4D">
              <w:rPr>
                <w:rFonts w:asciiTheme="minorHAnsi" w:hAnsiTheme="minorHAnsi"/>
                <w:i/>
                <w:sz w:val="20"/>
                <w:szCs w:val="20"/>
              </w:rPr>
              <w:t>Development of achievement motivation.</w:t>
            </w:r>
            <w:r w:rsidRPr="009F1E4D">
              <w:rPr>
                <w:rFonts w:asciiTheme="minorHAnsi" w:hAnsiTheme="minorHAnsi"/>
                <w:sz w:val="20"/>
                <w:szCs w:val="20"/>
              </w:rPr>
              <w:t xml:space="preserve"> Oxford: Elsevier.</w:t>
            </w:r>
          </w:p>
          <w:p w:rsidR="001B4968" w:rsidRDefault="001B4968" w:rsidP="009F1E4D">
            <w:pPr>
              <w:spacing w:after="80"/>
              <w:jc w:val="both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  <w:p w:rsidR="0068672F" w:rsidRPr="0076295A" w:rsidRDefault="0068672F" w:rsidP="009F1E4D">
            <w:pPr>
              <w:spacing w:after="8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6295A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- Συναφή επιστημονικά περιοδικά:</w:t>
            </w:r>
          </w:p>
          <w:p w:rsidR="0068672F" w:rsidRPr="009F1E4D" w:rsidRDefault="0068672F" w:rsidP="001B4968">
            <w:pPr>
              <w:spacing w:after="8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F1E4D">
              <w:rPr>
                <w:rFonts w:asciiTheme="minorHAnsi" w:hAnsiTheme="minorHAnsi"/>
                <w:sz w:val="20"/>
                <w:szCs w:val="20"/>
              </w:rPr>
              <w:t xml:space="preserve">Educational Psychology </w:t>
            </w:r>
          </w:p>
          <w:p w:rsidR="0068672F" w:rsidRPr="009F1E4D" w:rsidRDefault="0076295A" w:rsidP="001B4968">
            <w:pPr>
              <w:spacing w:after="8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F1E4D">
              <w:rPr>
                <w:rFonts w:asciiTheme="minorHAnsi" w:hAnsiTheme="minorHAnsi"/>
                <w:sz w:val="20"/>
                <w:szCs w:val="20"/>
              </w:rPr>
              <w:t>Educational Psychologist</w:t>
            </w:r>
          </w:p>
          <w:p w:rsidR="0076295A" w:rsidRPr="009F1E4D" w:rsidRDefault="0076295A" w:rsidP="001B4968">
            <w:pPr>
              <w:spacing w:after="8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F1E4D">
              <w:rPr>
                <w:rStyle w:val="a6"/>
                <w:rFonts w:asciiTheme="minorHAnsi" w:hAnsiTheme="minorHAnsi"/>
                <w:i w:val="0"/>
                <w:sz w:val="20"/>
                <w:szCs w:val="20"/>
              </w:rPr>
              <w:t>Journal of Motivation</w:t>
            </w:r>
            <w:r w:rsidRPr="009F1E4D">
              <w:rPr>
                <w:rStyle w:val="st"/>
                <w:rFonts w:asciiTheme="minorHAnsi" w:hAnsiTheme="minorHAnsi"/>
                <w:sz w:val="20"/>
                <w:szCs w:val="20"/>
              </w:rPr>
              <w:t>, Emotion, and Personality</w:t>
            </w:r>
          </w:p>
          <w:p w:rsidR="0068672F" w:rsidRPr="009F1E4D" w:rsidRDefault="0068672F" w:rsidP="001B4968">
            <w:pPr>
              <w:spacing w:after="80"/>
              <w:ind w:left="357" w:hanging="35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F1E4D">
              <w:rPr>
                <w:rFonts w:asciiTheme="minorHAnsi" w:hAnsiTheme="minorHAnsi"/>
                <w:sz w:val="20"/>
                <w:szCs w:val="20"/>
              </w:rPr>
              <w:t xml:space="preserve">British Journal of Educational Psychology </w:t>
            </w:r>
          </w:p>
          <w:p w:rsidR="0076295A" w:rsidRPr="009F1E4D" w:rsidRDefault="0068672F" w:rsidP="001B4968">
            <w:pPr>
              <w:spacing w:after="80"/>
              <w:ind w:left="357" w:hanging="357"/>
              <w:jc w:val="both"/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9F1E4D">
              <w:rPr>
                <w:rFonts w:asciiTheme="minorHAnsi" w:hAnsiTheme="minorHAnsi"/>
                <w:sz w:val="20"/>
                <w:szCs w:val="20"/>
              </w:rPr>
              <w:t>Hellenic Journal of Psychology</w:t>
            </w:r>
          </w:p>
          <w:p w:rsidR="0076295A" w:rsidRPr="009F1E4D" w:rsidRDefault="0076295A" w:rsidP="001B4968">
            <w:pPr>
              <w:spacing w:after="80"/>
              <w:ind w:left="357" w:hanging="357"/>
              <w:jc w:val="both"/>
              <w:rPr>
                <w:rStyle w:val="a6"/>
                <w:rFonts w:ascii="Calibri" w:hAnsi="Calibri" w:cs="Arial"/>
                <w:i w:val="0"/>
                <w:iCs w:val="0"/>
                <w:lang w:val="el-GR"/>
              </w:rPr>
            </w:pPr>
            <w:r w:rsidRPr="009F1E4D">
              <w:rPr>
                <w:rStyle w:val="a6"/>
                <w:rFonts w:asciiTheme="minorHAnsi" w:hAnsiTheme="minorHAnsi"/>
                <w:i w:val="0"/>
                <w:sz w:val="20"/>
                <w:szCs w:val="20"/>
              </w:rPr>
              <w:t>Learning and Motivation</w:t>
            </w:r>
          </w:p>
          <w:p w:rsidR="0002095A" w:rsidRDefault="0076295A" w:rsidP="001B4968">
            <w:pPr>
              <w:spacing w:after="80"/>
              <w:ind w:left="357" w:hanging="357"/>
              <w:jc w:val="both"/>
              <w:rPr>
                <w:rFonts w:ascii="Calibri" w:hAnsi="Calibri" w:cs="Arial"/>
                <w:b/>
                <w:lang w:val="el-GR"/>
              </w:rPr>
            </w:pPr>
            <w:r w:rsidRPr="009F1E4D">
              <w:rPr>
                <w:rStyle w:val="a6"/>
                <w:rFonts w:asciiTheme="minorHAnsi" w:hAnsiTheme="minorHAnsi"/>
                <w:i w:val="0"/>
                <w:sz w:val="20"/>
                <w:szCs w:val="20"/>
              </w:rPr>
              <w:t>Motivation</w:t>
            </w:r>
            <w:r w:rsidRPr="009F1E4D">
              <w:rPr>
                <w:rStyle w:val="st"/>
                <w:rFonts w:asciiTheme="minorHAnsi" w:hAnsiTheme="minorHAnsi"/>
                <w:sz w:val="20"/>
                <w:szCs w:val="20"/>
              </w:rPr>
              <w:t xml:space="preserve"> and Emotion</w:t>
            </w:r>
            <w:r w:rsidR="0068672F" w:rsidRPr="0068672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BE7D61" w:rsidRPr="00D361B2" w:rsidRDefault="00BE7D61">
      <w:pPr>
        <w:rPr>
          <w:lang w:val="el-GR"/>
        </w:rPr>
      </w:pPr>
    </w:p>
    <w:sectPr w:rsidR="00BE7D61" w:rsidRPr="00D361B2" w:rsidSect="00161F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C78"/>
    <w:multiLevelType w:val="hybridMultilevel"/>
    <w:tmpl w:val="9760D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C447F4"/>
    <w:multiLevelType w:val="hybridMultilevel"/>
    <w:tmpl w:val="388A81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45FDE"/>
    <w:multiLevelType w:val="hybridMultilevel"/>
    <w:tmpl w:val="06C2B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76D32"/>
    <w:multiLevelType w:val="hybridMultilevel"/>
    <w:tmpl w:val="BA60A044"/>
    <w:lvl w:ilvl="0" w:tplc="0408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>
    <w:nsid w:val="27691EEA"/>
    <w:multiLevelType w:val="hybridMultilevel"/>
    <w:tmpl w:val="3BAA70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E1606"/>
    <w:multiLevelType w:val="hybridMultilevel"/>
    <w:tmpl w:val="1E867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B37B7"/>
    <w:multiLevelType w:val="hybridMultilevel"/>
    <w:tmpl w:val="296697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6577D"/>
    <w:multiLevelType w:val="hybridMultilevel"/>
    <w:tmpl w:val="37A4F3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312B0"/>
    <w:multiLevelType w:val="multilevel"/>
    <w:tmpl w:val="328C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1A136B"/>
    <w:multiLevelType w:val="hybridMultilevel"/>
    <w:tmpl w:val="41E41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F1770"/>
    <w:multiLevelType w:val="hybridMultilevel"/>
    <w:tmpl w:val="B9A0E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D74BD"/>
    <w:multiLevelType w:val="multilevel"/>
    <w:tmpl w:val="6EC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2061AE"/>
    <w:multiLevelType w:val="hybridMultilevel"/>
    <w:tmpl w:val="48567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6056A"/>
    <w:multiLevelType w:val="hybridMultilevel"/>
    <w:tmpl w:val="E0941FBA"/>
    <w:lvl w:ilvl="0" w:tplc="0408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>
    <w:nsid w:val="7F07777D"/>
    <w:multiLevelType w:val="hybridMultilevel"/>
    <w:tmpl w:val="0E52D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9"/>
  </w:num>
  <w:num w:numId="6">
    <w:abstractNumId w:val="1"/>
  </w:num>
  <w:num w:numId="7">
    <w:abstractNumId w:val="15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  <w:num w:numId="14">
    <w:abstractNumId w:val="4"/>
  </w:num>
  <w:num w:numId="15">
    <w:abstractNumId w:val="2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55FA7"/>
    <w:rsid w:val="0001063F"/>
    <w:rsid w:val="00011BF9"/>
    <w:rsid w:val="0002095A"/>
    <w:rsid w:val="00061290"/>
    <w:rsid w:val="00075B54"/>
    <w:rsid w:val="000A159A"/>
    <w:rsid w:val="000B59FF"/>
    <w:rsid w:val="000E2493"/>
    <w:rsid w:val="000E60CA"/>
    <w:rsid w:val="000F5F93"/>
    <w:rsid w:val="0010189A"/>
    <w:rsid w:val="00161F05"/>
    <w:rsid w:val="00186F05"/>
    <w:rsid w:val="001B4968"/>
    <w:rsid w:val="00203D91"/>
    <w:rsid w:val="00211FD4"/>
    <w:rsid w:val="00214B12"/>
    <w:rsid w:val="002447EA"/>
    <w:rsid w:val="00290760"/>
    <w:rsid w:val="00295798"/>
    <w:rsid w:val="002B525E"/>
    <w:rsid w:val="002E4DE6"/>
    <w:rsid w:val="00331E7F"/>
    <w:rsid w:val="00347E66"/>
    <w:rsid w:val="003F6C90"/>
    <w:rsid w:val="004002A8"/>
    <w:rsid w:val="00400C7D"/>
    <w:rsid w:val="00420A7D"/>
    <w:rsid w:val="00476462"/>
    <w:rsid w:val="00476D24"/>
    <w:rsid w:val="004823FF"/>
    <w:rsid w:val="00485C33"/>
    <w:rsid w:val="004B3384"/>
    <w:rsid w:val="004B48BB"/>
    <w:rsid w:val="004D0038"/>
    <w:rsid w:val="004E5153"/>
    <w:rsid w:val="005214CF"/>
    <w:rsid w:val="00530E75"/>
    <w:rsid w:val="005525E3"/>
    <w:rsid w:val="00590B6C"/>
    <w:rsid w:val="005B5556"/>
    <w:rsid w:val="005C742E"/>
    <w:rsid w:val="00630924"/>
    <w:rsid w:val="00663E4B"/>
    <w:rsid w:val="006737B6"/>
    <w:rsid w:val="0068672F"/>
    <w:rsid w:val="006A08B5"/>
    <w:rsid w:val="006D2C54"/>
    <w:rsid w:val="006D4969"/>
    <w:rsid w:val="006F497F"/>
    <w:rsid w:val="00700B15"/>
    <w:rsid w:val="007046A4"/>
    <w:rsid w:val="00746DA4"/>
    <w:rsid w:val="0076295A"/>
    <w:rsid w:val="007A64DA"/>
    <w:rsid w:val="007B6842"/>
    <w:rsid w:val="007C5B87"/>
    <w:rsid w:val="007D25C8"/>
    <w:rsid w:val="007F205B"/>
    <w:rsid w:val="00806709"/>
    <w:rsid w:val="0081357E"/>
    <w:rsid w:val="00955FA7"/>
    <w:rsid w:val="0096413D"/>
    <w:rsid w:val="00985B51"/>
    <w:rsid w:val="009B3F34"/>
    <w:rsid w:val="009B4989"/>
    <w:rsid w:val="009F1E4D"/>
    <w:rsid w:val="009F7892"/>
    <w:rsid w:val="00A07A67"/>
    <w:rsid w:val="00A22584"/>
    <w:rsid w:val="00A32EE2"/>
    <w:rsid w:val="00A35754"/>
    <w:rsid w:val="00A57DCE"/>
    <w:rsid w:val="00A7130F"/>
    <w:rsid w:val="00A8571E"/>
    <w:rsid w:val="00AE3AEC"/>
    <w:rsid w:val="00AF3F98"/>
    <w:rsid w:val="00B150F0"/>
    <w:rsid w:val="00B409CB"/>
    <w:rsid w:val="00B65281"/>
    <w:rsid w:val="00B70532"/>
    <w:rsid w:val="00B8786F"/>
    <w:rsid w:val="00BC3EE4"/>
    <w:rsid w:val="00BD7725"/>
    <w:rsid w:val="00BE7D61"/>
    <w:rsid w:val="00C36013"/>
    <w:rsid w:val="00C40A0A"/>
    <w:rsid w:val="00C52A8D"/>
    <w:rsid w:val="00C777E8"/>
    <w:rsid w:val="00CB114D"/>
    <w:rsid w:val="00CB23CE"/>
    <w:rsid w:val="00CB3A10"/>
    <w:rsid w:val="00CF3C5E"/>
    <w:rsid w:val="00D03232"/>
    <w:rsid w:val="00D0735C"/>
    <w:rsid w:val="00D101DF"/>
    <w:rsid w:val="00D361B2"/>
    <w:rsid w:val="00D539FC"/>
    <w:rsid w:val="00D65148"/>
    <w:rsid w:val="00D67F60"/>
    <w:rsid w:val="00D7127C"/>
    <w:rsid w:val="00D844C9"/>
    <w:rsid w:val="00D95477"/>
    <w:rsid w:val="00DD00ED"/>
    <w:rsid w:val="00DD3FEF"/>
    <w:rsid w:val="00DF2B0A"/>
    <w:rsid w:val="00E068DE"/>
    <w:rsid w:val="00E34DD5"/>
    <w:rsid w:val="00E47430"/>
    <w:rsid w:val="00E56684"/>
    <w:rsid w:val="00E65969"/>
    <w:rsid w:val="00E766EF"/>
    <w:rsid w:val="00E9666B"/>
    <w:rsid w:val="00EA5A3F"/>
    <w:rsid w:val="00F73DDC"/>
    <w:rsid w:val="00F741AB"/>
    <w:rsid w:val="00FA0DDB"/>
    <w:rsid w:val="00FB6AE4"/>
    <w:rsid w:val="00FD300B"/>
    <w:rsid w:val="00FE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FA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955FA7"/>
    <w:pPr>
      <w:keepNext/>
      <w:spacing w:before="240" w:after="480"/>
      <w:outlineLvl w:val="0"/>
    </w:pPr>
    <w:rPr>
      <w:rFonts w:ascii="Arial" w:hAnsi="Arial" w:cs="Arial"/>
      <w:b/>
      <w:bCs/>
      <w:sz w:val="32"/>
      <w:lang w:val="el-GR"/>
    </w:rPr>
  </w:style>
  <w:style w:type="paragraph" w:styleId="2">
    <w:name w:val="heading 2"/>
    <w:basedOn w:val="a"/>
    <w:next w:val="a"/>
    <w:link w:val="2Char"/>
    <w:semiHidden/>
    <w:unhideWhenUsed/>
    <w:qFormat/>
    <w:rsid w:val="007046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55FA7"/>
    <w:rPr>
      <w:rFonts w:ascii="Arial" w:hAnsi="Arial" w:cs="Arial"/>
      <w:b/>
      <w:bCs/>
      <w:sz w:val="32"/>
      <w:szCs w:val="24"/>
      <w:lang w:val="el-GR" w:eastAsia="en-US" w:bidi="ar-SA"/>
    </w:rPr>
  </w:style>
  <w:style w:type="character" w:customStyle="1" w:styleId="Char">
    <w:name w:val="Σώμα κειμένου Char"/>
    <w:link w:val="a3"/>
    <w:locked/>
    <w:rsid w:val="00955FA7"/>
    <w:rPr>
      <w:sz w:val="24"/>
      <w:szCs w:val="24"/>
      <w:lang w:val="en-US" w:eastAsia="en-US" w:bidi="ar-SA"/>
    </w:rPr>
  </w:style>
  <w:style w:type="paragraph" w:styleId="a3">
    <w:name w:val="Body Text"/>
    <w:basedOn w:val="a"/>
    <w:link w:val="Char"/>
    <w:rsid w:val="00955FA7"/>
    <w:pPr>
      <w:jc w:val="both"/>
    </w:pPr>
  </w:style>
  <w:style w:type="paragraph" w:customStyle="1" w:styleId="msonormalcxsp">
    <w:name w:val="msonormalcxspμεσαίο"/>
    <w:basedOn w:val="a"/>
    <w:rsid w:val="00955FA7"/>
    <w:pPr>
      <w:spacing w:before="100" w:beforeAutospacing="1" w:after="100" w:afterAutospacing="1"/>
    </w:pPr>
    <w:rPr>
      <w:lang w:val="el-GR" w:eastAsia="el-GR"/>
    </w:rPr>
  </w:style>
  <w:style w:type="character" w:styleId="-">
    <w:name w:val="Hyperlink"/>
    <w:rsid w:val="00B409CB"/>
    <w:rPr>
      <w:color w:val="0563C1"/>
      <w:u w:val="single"/>
    </w:rPr>
  </w:style>
  <w:style w:type="paragraph" w:styleId="a4">
    <w:name w:val="Subtitle"/>
    <w:basedOn w:val="a"/>
    <w:next w:val="a"/>
    <w:link w:val="Char0"/>
    <w:uiPriority w:val="11"/>
    <w:qFormat/>
    <w:rsid w:val="00D6514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l-GR"/>
    </w:rPr>
  </w:style>
  <w:style w:type="character" w:customStyle="1" w:styleId="Char0">
    <w:name w:val="Υπότιτλος Char"/>
    <w:basedOn w:val="a0"/>
    <w:link w:val="a4"/>
    <w:uiPriority w:val="11"/>
    <w:rsid w:val="00D651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2Char">
    <w:name w:val="Επικεφαλίδα 2 Char"/>
    <w:basedOn w:val="a0"/>
    <w:link w:val="2"/>
    <w:semiHidden/>
    <w:rsid w:val="007046A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7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customStyle="1" w:styleId="st">
    <w:name w:val="st"/>
    <w:basedOn w:val="a0"/>
    <w:rsid w:val="0076295A"/>
  </w:style>
  <w:style w:type="character" w:styleId="a6">
    <w:name w:val="Emphasis"/>
    <w:basedOn w:val="a0"/>
    <w:uiPriority w:val="20"/>
    <w:qFormat/>
    <w:rsid w:val="0076295A"/>
    <w:rPr>
      <w:i/>
      <w:iCs/>
    </w:rPr>
  </w:style>
  <w:style w:type="paragraph" w:styleId="a7">
    <w:name w:val="Balloon Text"/>
    <w:basedOn w:val="a"/>
    <w:link w:val="Char1"/>
    <w:rsid w:val="009F1E4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9F1E4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2018-06-21T12:45:00Z</cp:lastPrinted>
  <dcterms:created xsi:type="dcterms:W3CDTF">2020-01-25T08:22:00Z</dcterms:created>
  <dcterms:modified xsi:type="dcterms:W3CDTF">2020-01-28T10:36:00Z</dcterms:modified>
</cp:coreProperties>
</file>